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9714" w:type="dxa"/>
        <w:tblLayout w:type="fixed"/>
        <w:tblLook w:val="0000"/>
      </w:tblPr>
      <w:tblGrid>
        <w:gridCol w:w="1984"/>
        <w:gridCol w:w="6062"/>
        <w:gridCol w:w="1668"/>
      </w:tblGrid>
      <w:tr w:rsidR="009B1486" w:rsidTr="009B1486">
        <w:trPr>
          <w:cantSplit/>
          <w:trHeight w:val="569"/>
        </w:trPr>
        <w:tc>
          <w:tcPr>
            <w:tcW w:w="9714" w:type="dxa"/>
            <w:gridSpan w:val="3"/>
          </w:tcPr>
          <w:p w:rsidR="009B1486" w:rsidRDefault="009B1486" w:rsidP="009B1486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486" w:rsidRDefault="009B1486" w:rsidP="009B148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9B1486" w:rsidRDefault="009B1486" w:rsidP="009B148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9B1486" w:rsidRDefault="009B1486" w:rsidP="009B148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</w:t>
            </w:r>
          </w:p>
          <w:p w:rsidR="009B1486" w:rsidRPr="00006976" w:rsidRDefault="009B1486" w:rsidP="009B1486">
            <w:pPr>
              <w:pStyle w:val="1"/>
              <w:ind w:left="-108"/>
              <w:rPr>
                <w:b w:val="0"/>
              </w:rPr>
            </w:pPr>
            <w:r>
              <w:t>ЛИГОВКА-ЯМСКАЯ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9B1486" w:rsidTr="009B1486">
        <w:trPr>
          <w:cantSplit/>
          <w:trHeight w:val="716"/>
        </w:trPr>
        <w:tc>
          <w:tcPr>
            <w:tcW w:w="9714" w:type="dxa"/>
            <w:gridSpan w:val="3"/>
          </w:tcPr>
          <w:p w:rsidR="009B1486" w:rsidRDefault="009B1486" w:rsidP="009B1486">
            <w:pPr>
              <w:pStyle w:val="5"/>
              <w:ind w:left="-108"/>
            </w:pPr>
          </w:p>
          <w:p w:rsidR="009B1486" w:rsidRDefault="009B1486" w:rsidP="009B1486">
            <w:pPr>
              <w:pStyle w:val="5"/>
              <w:ind w:left="-108"/>
              <w:jc w:val="left"/>
            </w:pPr>
            <w:r>
              <w:t xml:space="preserve">                                                           РЕШЕНИЕ                              </w:t>
            </w:r>
          </w:p>
          <w:p w:rsidR="009B1486" w:rsidRPr="008156C9" w:rsidRDefault="009B1486" w:rsidP="009B1486">
            <w:pPr>
              <w:jc w:val="center"/>
            </w:pPr>
          </w:p>
        </w:tc>
      </w:tr>
      <w:tr w:rsidR="009B1486" w:rsidTr="009B1486">
        <w:trPr>
          <w:cantSplit/>
          <w:trHeight w:val="429"/>
        </w:trPr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B1486" w:rsidRPr="00C50001" w:rsidRDefault="00B42B50" w:rsidP="009B1486">
            <w:pPr>
              <w:ind w:left="-108" w:right="-108"/>
              <w:jc w:val="center"/>
            </w:pPr>
            <w:r>
              <w:t>13.09</w:t>
            </w:r>
            <w:r w:rsidR="009B1486">
              <w:t xml:space="preserve">.2018 </w:t>
            </w:r>
          </w:p>
        </w:tc>
        <w:tc>
          <w:tcPr>
            <w:tcW w:w="6062" w:type="dxa"/>
            <w:vAlign w:val="bottom"/>
          </w:tcPr>
          <w:p w:rsidR="009B1486" w:rsidRPr="00423384" w:rsidRDefault="009B1486" w:rsidP="009B1486">
            <w:pPr>
              <w:ind w:left="-108" w:right="34"/>
              <w:jc w:val="right"/>
            </w:pPr>
            <w:r w:rsidRPr="00423384"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9B1486" w:rsidRPr="00E34A40" w:rsidRDefault="009B1486" w:rsidP="009B1486">
            <w:pPr>
              <w:ind w:left="-141" w:right="-108" w:firstLine="284"/>
            </w:pPr>
            <w:r>
              <w:t>ПРОЕКТ</w:t>
            </w:r>
          </w:p>
        </w:tc>
      </w:tr>
    </w:tbl>
    <w:p w:rsidR="009B1486" w:rsidRPr="00EF5125" w:rsidRDefault="009B1486" w:rsidP="009B1486">
      <w:pPr>
        <w:pStyle w:val="ConsPlusTitle"/>
        <w:rPr>
          <w:rFonts w:ascii="Times New Roman" w:hAnsi="Times New Roman" w:cs="Times New Roman"/>
          <w:sz w:val="24"/>
        </w:rPr>
      </w:pPr>
      <w:r w:rsidRPr="00EF5125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EF5125">
        <w:rPr>
          <w:rFonts w:ascii="Times New Roman" w:hAnsi="Times New Roman" w:cs="Times New Roman"/>
        </w:rPr>
        <w:t xml:space="preserve"> </w:t>
      </w:r>
      <w:r w:rsidRPr="00EF5125">
        <w:rPr>
          <w:rFonts w:ascii="Times New Roman" w:hAnsi="Times New Roman" w:cs="Times New Roman"/>
          <w:sz w:val="24"/>
        </w:rPr>
        <w:t>проведения антикоррупционной</w:t>
      </w:r>
    </w:p>
    <w:p w:rsidR="009B1486" w:rsidRPr="00EF5125" w:rsidRDefault="009B1486" w:rsidP="009B1486">
      <w:pPr>
        <w:pStyle w:val="ConsPlusTitle"/>
        <w:rPr>
          <w:rFonts w:ascii="Times New Roman" w:hAnsi="Times New Roman" w:cs="Times New Roman"/>
          <w:sz w:val="24"/>
        </w:rPr>
      </w:pPr>
      <w:r w:rsidRPr="00EF5125">
        <w:rPr>
          <w:rFonts w:ascii="Times New Roman" w:hAnsi="Times New Roman" w:cs="Times New Roman"/>
          <w:sz w:val="24"/>
        </w:rPr>
        <w:t xml:space="preserve"> экспертизы нормативных правовых актов</w:t>
      </w:r>
      <w:r w:rsidR="00100987" w:rsidRPr="00EF5125">
        <w:rPr>
          <w:rFonts w:ascii="Times New Roman" w:hAnsi="Times New Roman" w:cs="Times New Roman"/>
          <w:sz w:val="24"/>
        </w:rPr>
        <w:t xml:space="preserve"> и</w:t>
      </w:r>
      <w:r w:rsidRPr="00EF5125">
        <w:rPr>
          <w:rFonts w:ascii="Times New Roman" w:hAnsi="Times New Roman" w:cs="Times New Roman"/>
          <w:sz w:val="24"/>
        </w:rPr>
        <w:t xml:space="preserve"> проектов нормативных</w:t>
      </w:r>
    </w:p>
    <w:p w:rsidR="009B1486" w:rsidRPr="00EF5125" w:rsidRDefault="009B1486" w:rsidP="009B1486">
      <w:pPr>
        <w:pStyle w:val="ConsPlusTitle"/>
        <w:rPr>
          <w:rFonts w:ascii="Times New Roman" w:hAnsi="Times New Roman" w:cs="Times New Roman"/>
          <w:sz w:val="24"/>
        </w:rPr>
      </w:pPr>
      <w:r w:rsidRPr="00EF5125">
        <w:rPr>
          <w:rFonts w:ascii="Times New Roman" w:hAnsi="Times New Roman" w:cs="Times New Roman"/>
          <w:sz w:val="24"/>
        </w:rPr>
        <w:t xml:space="preserve">правовых актов Муниципального Совета внутригородского </w:t>
      </w:r>
    </w:p>
    <w:p w:rsidR="009B1486" w:rsidRPr="00EF5125" w:rsidRDefault="009B1486" w:rsidP="009B1486">
      <w:pPr>
        <w:pStyle w:val="ConsPlusTitle"/>
        <w:rPr>
          <w:rFonts w:ascii="Times New Roman" w:hAnsi="Times New Roman" w:cs="Times New Roman"/>
          <w:sz w:val="24"/>
        </w:rPr>
      </w:pPr>
      <w:r w:rsidRPr="00EF5125">
        <w:rPr>
          <w:rFonts w:ascii="Times New Roman" w:hAnsi="Times New Roman" w:cs="Times New Roman"/>
          <w:sz w:val="24"/>
        </w:rPr>
        <w:t>Муниципального образования Санкт-Петербурга</w:t>
      </w:r>
    </w:p>
    <w:p w:rsidR="009B1486" w:rsidRPr="00EF5125" w:rsidRDefault="009B1486" w:rsidP="009B1486">
      <w:pPr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EF5125">
        <w:rPr>
          <w:b/>
        </w:rPr>
        <w:t>муниципальный округ Лиговка-Ямская</w:t>
      </w:r>
    </w:p>
    <w:p w:rsidR="009B1486" w:rsidRPr="00C811B9" w:rsidRDefault="009B1486" w:rsidP="009B1486">
      <w:pPr>
        <w:ind w:firstLine="708"/>
        <w:jc w:val="both"/>
        <w:rPr>
          <w:sz w:val="22"/>
        </w:rPr>
      </w:pPr>
    </w:p>
    <w:p w:rsidR="00C8675A" w:rsidRPr="00C56DF0" w:rsidRDefault="00C8675A" w:rsidP="00C8675A">
      <w:pPr>
        <w:adjustRightInd w:val="0"/>
        <w:ind w:firstLine="540"/>
        <w:jc w:val="both"/>
      </w:pPr>
    </w:p>
    <w:p w:rsidR="00C8675A" w:rsidRDefault="00C8675A" w:rsidP="00C8675A">
      <w:pPr>
        <w:adjustRightInd w:val="0"/>
        <w:ind w:firstLine="540"/>
        <w:jc w:val="both"/>
      </w:pPr>
      <w:r w:rsidRPr="00C56DF0">
        <w:t>В соответствии с пунктом 3 части 1 статьи 3 Федерального закона от 17.07.2009 № 172-ФЗ «Об антикоррупционной экспертизе нормативных правовых актов и проектов нормативных правовых актов»</w:t>
      </w:r>
      <w:r>
        <w:t xml:space="preserve"> Муниципальный Совет внутригородского Муниципального образования  Санкт-Петербурга муниципальный округ Лиговка-Ямская </w:t>
      </w:r>
    </w:p>
    <w:p w:rsidR="00C8675A" w:rsidRDefault="00C8675A" w:rsidP="00C8675A">
      <w:pPr>
        <w:adjustRightInd w:val="0"/>
        <w:ind w:firstLine="540"/>
        <w:jc w:val="both"/>
      </w:pPr>
    </w:p>
    <w:p w:rsidR="00C8675A" w:rsidRPr="00C56DF0" w:rsidRDefault="00C8675A" w:rsidP="00C8675A">
      <w:pPr>
        <w:adjustRightInd w:val="0"/>
        <w:ind w:firstLine="540"/>
        <w:jc w:val="center"/>
        <w:rPr>
          <w:b/>
        </w:rPr>
      </w:pPr>
      <w:r w:rsidRPr="00C8675A">
        <w:rPr>
          <w:b/>
        </w:rPr>
        <w:t>РЕШИЛ:</w:t>
      </w:r>
    </w:p>
    <w:p w:rsidR="00C8675A" w:rsidRDefault="00C8675A" w:rsidP="00724148">
      <w:pPr>
        <w:pStyle w:val="11"/>
        <w:rPr>
          <w:rFonts w:ascii="Times New Roman" w:hAnsi="Times New Roman"/>
          <w:szCs w:val="20"/>
        </w:rPr>
      </w:pPr>
    </w:p>
    <w:p w:rsidR="00724148" w:rsidRPr="004A23EE" w:rsidRDefault="00724148" w:rsidP="00724148">
      <w:pPr>
        <w:pStyle w:val="11"/>
        <w:rPr>
          <w:rFonts w:ascii="Times New Roman" w:hAnsi="Times New Roman"/>
          <w:szCs w:val="20"/>
        </w:rPr>
      </w:pPr>
      <w:r w:rsidRPr="004A23EE">
        <w:rPr>
          <w:rFonts w:ascii="Times New Roman" w:hAnsi="Times New Roman"/>
          <w:szCs w:val="20"/>
        </w:rPr>
        <w:t xml:space="preserve">1. Утвердить </w:t>
      </w:r>
      <w:r w:rsidR="004A23EE" w:rsidRPr="004A23EE">
        <w:rPr>
          <w:rFonts w:ascii="Times New Roman" w:hAnsi="Times New Roman"/>
          <w:szCs w:val="20"/>
        </w:rPr>
        <w:t>Поря</w:t>
      </w:r>
      <w:r w:rsidR="004A23EE">
        <w:rPr>
          <w:rFonts w:ascii="Times New Roman" w:hAnsi="Times New Roman"/>
          <w:szCs w:val="20"/>
        </w:rPr>
        <w:t>д</w:t>
      </w:r>
      <w:r w:rsidR="004A23EE" w:rsidRPr="004A23EE">
        <w:rPr>
          <w:rFonts w:ascii="Times New Roman" w:hAnsi="Times New Roman"/>
          <w:szCs w:val="20"/>
        </w:rPr>
        <w:t>ок</w:t>
      </w:r>
      <w:r w:rsidRPr="004A23EE">
        <w:rPr>
          <w:rFonts w:ascii="Times New Roman" w:hAnsi="Times New Roman"/>
          <w:szCs w:val="20"/>
        </w:rPr>
        <w:t xml:space="preserve"> проведения антикоррупционной экспертизы </w:t>
      </w:r>
      <w:r w:rsidR="004A23EE">
        <w:rPr>
          <w:rFonts w:ascii="Times New Roman" w:hAnsi="Times New Roman"/>
          <w:szCs w:val="20"/>
        </w:rPr>
        <w:t xml:space="preserve">нормативных </w:t>
      </w:r>
      <w:r w:rsidR="00D578B5">
        <w:rPr>
          <w:rFonts w:ascii="Times New Roman" w:hAnsi="Times New Roman"/>
          <w:szCs w:val="20"/>
        </w:rPr>
        <w:t xml:space="preserve">правовых актов и проектов </w:t>
      </w:r>
      <w:r w:rsidR="004A23EE">
        <w:rPr>
          <w:rFonts w:ascii="Times New Roman" w:hAnsi="Times New Roman"/>
          <w:szCs w:val="20"/>
        </w:rPr>
        <w:t xml:space="preserve">нормативных </w:t>
      </w:r>
      <w:r w:rsidRPr="004A23EE">
        <w:rPr>
          <w:rFonts w:ascii="Times New Roman" w:hAnsi="Times New Roman"/>
          <w:szCs w:val="20"/>
        </w:rPr>
        <w:t>право</w:t>
      </w:r>
      <w:r w:rsidR="004A23EE">
        <w:rPr>
          <w:rFonts w:ascii="Times New Roman" w:hAnsi="Times New Roman"/>
          <w:szCs w:val="20"/>
        </w:rPr>
        <w:t xml:space="preserve">вых актов Муниципального Совета внутригородского Муниципального образования Санкт-Петербурга муниципальный округ Лиговка-Ямская </w:t>
      </w:r>
      <w:r w:rsidR="00D578B5">
        <w:rPr>
          <w:rFonts w:ascii="Times New Roman" w:hAnsi="Times New Roman"/>
          <w:szCs w:val="20"/>
        </w:rPr>
        <w:t>(Приложение</w:t>
      </w:r>
      <w:r w:rsidR="004A23EE">
        <w:rPr>
          <w:rFonts w:ascii="Times New Roman" w:hAnsi="Times New Roman"/>
          <w:szCs w:val="20"/>
        </w:rPr>
        <w:t xml:space="preserve"> </w:t>
      </w:r>
      <w:r w:rsidRPr="004A23EE">
        <w:rPr>
          <w:rFonts w:ascii="Times New Roman" w:hAnsi="Times New Roman"/>
          <w:szCs w:val="20"/>
        </w:rPr>
        <w:t xml:space="preserve"> к настоящему решению</w:t>
      </w:r>
      <w:r w:rsidR="00D578B5">
        <w:rPr>
          <w:rFonts w:ascii="Times New Roman" w:hAnsi="Times New Roman"/>
          <w:szCs w:val="20"/>
        </w:rPr>
        <w:t>)</w:t>
      </w:r>
      <w:r w:rsidRPr="004A23EE">
        <w:rPr>
          <w:rFonts w:ascii="Times New Roman" w:hAnsi="Times New Roman"/>
          <w:szCs w:val="20"/>
        </w:rPr>
        <w:t>.</w:t>
      </w:r>
    </w:p>
    <w:p w:rsidR="004A23EE" w:rsidRDefault="004A23EE" w:rsidP="004A23EE">
      <w:pPr>
        <w:pStyle w:val="11"/>
        <w:rPr>
          <w:rFonts w:ascii="Times New Roman" w:hAnsi="Times New Roman"/>
          <w:szCs w:val="20"/>
        </w:rPr>
      </w:pPr>
      <w:r w:rsidRPr="004A23EE">
        <w:rPr>
          <w:rFonts w:ascii="Times New Roman" w:hAnsi="Times New Roman"/>
          <w:szCs w:val="20"/>
        </w:rPr>
        <w:t>2</w:t>
      </w:r>
      <w:r w:rsidR="00724148" w:rsidRPr="004A23EE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zCs w:val="20"/>
        </w:rPr>
        <w:t xml:space="preserve">Опубликовать (обнародовать) настоящее решение </w:t>
      </w:r>
      <w:r w:rsidR="00724148" w:rsidRPr="004A23EE">
        <w:rPr>
          <w:rFonts w:ascii="Times New Roman" w:hAnsi="Times New Roman"/>
          <w:szCs w:val="20"/>
        </w:rPr>
        <w:t xml:space="preserve">в </w:t>
      </w:r>
      <w:r>
        <w:rPr>
          <w:rFonts w:ascii="Times New Roman" w:hAnsi="Times New Roman"/>
          <w:szCs w:val="20"/>
        </w:rPr>
        <w:t>официальном печатном издании Муниципального Совета Муниципального образования  Лиговка-Ямская - газете «Лиговка-Ямская» и на официальном сайте Муниципального образования Лиговка-Ямская в информационно-телекоммуникационной сети «Интернет»</w:t>
      </w:r>
      <w:r w:rsidR="00EF5125">
        <w:rPr>
          <w:rFonts w:ascii="Times New Roman" w:hAnsi="Times New Roman"/>
          <w:szCs w:val="20"/>
        </w:rPr>
        <w:t xml:space="preserve"> </w:t>
      </w:r>
      <w:r w:rsidR="00EF5125">
        <w:rPr>
          <w:rFonts w:ascii="Times New Roman" w:hAnsi="Times New Roman"/>
          <w:szCs w:val="20"/>
        </w:rPr>
        <w:br/>
        <w:t>(</w:t>
      </w:r>
      <w:r w:rsidR="00EF5125" w:rsidRPr="00EF5125">
        <w:rPr>
          <w:rFonts w:ascii="Times New Roman" w:hAnsi="Times New Roman"/>
          <w:szCs w:val="20"/>
        </w:rPr>
        <w:t>http://лиговка-ямская.рф/</w:t>
      </w:r>
      <w:r w:rsidR="00EF5125">
        <w:rPr>
          <w:rFonts w:ascii="Times New Roman" w:hAnsi="Times New Roman"/>
          <w:szCs w:val="20"/>
        </w:rPr>
        <w:t>)</w:t>
      </w:r>
      <w:r w:rsidR="00C8675A">
        <w:rPr>
          <w:rFonts w:ascii="Times New Roman" w:hAnsi="Times New Roman"/>
        </w:rPr>
        <w:t>.</w:t>
      </w:r>
    </w:p>
    <w:p w:rsidR="004A23EE" w:rsidRPr="004A23EE" w:rsidRDefault="004A23EE" w:rsidP="004A23EE">
      <w:pPr>
        <w:pStyle w:val="1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3. </w:t>
      </w:r>
      <w:r w:rsidRPr="004A23EE">
        <w:rPr>
          <w:rFonts w:ascii="Times New Roman" w:hAnsi="Times New Roman"/>
          <w:szCs w:val="20"/>
        </w:rPr>
        <w:t>Контроль за исполнением решения возложить на Главу Муниципального образования.</w:t>
      </w:r>
    </w:p>
    <w:p w:rsidR="004A23EE" w:rsidRPr="002F5DFA" w:rsidRDefault="004A23EE" w:rsidP="004A23EE">
      <w:pPr>
        <w:pStyle w:val="a6"/>
        <w:rPr>
          <w:sz w:val="24"/>
          <w:szCs w:val="24"/>
        </w:rPr>
      </w:pPr>
    </w:p>
    <w:p w:rsidR="004A23EE" w:rsidRPr="002F5DFA" w:rsidRDefault="004A23EE" w:rsidP="004A23E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F5D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F5DFA">
        <w:rPr>
          <w:sz w:val="24"/>
          <w:szCs w:val="24"/>
        </w:rPr>
        <w:t xml:space="preserve">Решение вступает </w:t>
      </w:r>
      <w:r>
        <w:rPr>
          <w:sz w:val="24"/>
          <w:szCs w:val="24"/>
        </w:rPr>
        <w:t>на следующий день после его официального опубликования.</w:t>
      </w:r>
    </w:p>
    <w:p w:rsidR="004A23EE" w:rsidRDefault="004A23EE" w:rsidP="004A23EE">
      <w:pPr>
        <w:pStyle w:val="11"/>
        <w:rPr>
          <w:rFonts w:ascii="Times New Roman" w:hAnsi="Times New Roman"/>
          <w:szCs w:val="20"/>
        </w:rPr>
      </w:pPr>
    </w:p>
    <w:p w:rsidR="004A23EE" w:rsidRDefault="004A23EE" w:rsidP="004A23EE">
      <w:pPr>
        <w:pStyle w:val="11"/>
        <w:rPr>
          <w:rFonts w:ascii="Times New Roman" w:hAnsi="Times New Roman"/>
          <w:szCs w:val="20"/>
        </w:rPr>
      </w:pPr>
    </w:p>
    <w:p w:rsidR="00100987" w:rsidRDefault="00100987" w:rsidP="004A23EE">
      <w:pPr>
        <w:pStyle w:val="11"/>
        <w:rPr>
          <w:rFonts w:ascii="Times New Roman" w:hAnsi="Times New Roman"/>
          <w:szCs w:val="20"/>
        </w:rPr>
      </w:pPr>
    </w:p>
    <w:p w:rsidR="00B33DBA" w:rsidRPr="00100987" w:rsidRDefault="00100987" w:rsidP="00100987">
      <w:pPr>
        <w:pStyle w:val="11"/>
        <w:rPr>
          <w:rFonts w:ascii="Times New Roman" w:hAnsi="Times New Roman"/>
        </w:rPr>
      </w:pPr>
      <w:r w:rsidRPr="00100987">
        <w:rPr>
          <w:rFonts w:ascii="Times New Roman" w:hAnsi="Times New Roman"/>
        </w:rPr>
        <w:t xml:space="preserve">Глава Муниципального образования  </w:t>
      </w:r>
      <w:r>
        <w:rPr>
          <w:rFonts w:ascii="Times New Roman" w:hAnsi="Times New Roman"/>
        </w:rPr>
        <w:t xml:space="preserve">                                                          </w:t>
      </w:r>
      <w:r w:rsidRPr="00100987">
        <w:rPr>
          <w:rFonts w:ascii="Times New Roman" w:hAnsi="Times New Roman"/>
        </w:rPr>
        <w:t xml:space="preserve"> К.И. Ковалев</w:t>
      </w:r>
    </w:p>
    <w:p w:rsidR="00B33DBA" w:rsidRDefault="00B33DBA" w:rsidP="009B1486">
      <w:pPr>
        <w:pStyle w:val="11"/>
        <w:jc w:val="right"/>
      </w:pPr>
    </w:p>
    <w:p w:rsidR="00B33DBA" w:rsidRDefault="00B33DBA" w:rsidP="009B1486">
      <w:pPr>
        <w:pStyle w:val="11"/>
        <w:jc w:val="right"/>
      </w:pPr>
    </w:p>
    <w:p w:rsidR="00B33DBA" w:rsidRDefault="00B33DBA" w:rsidP="009B1486">
      <w:pPr>
        <w:pStyle w:val="11"/>
        <w:jc w:val="right"/>
      </w:pPr>
    </w:p>
    <w:p w:rsidR="00B33DBA" w:rsidRDefault="00B33DBA" w:rsidP="009B1486">
      <w:pPr>
        <w:pStyle w:val="11"/>
        <w:jc w:val="right"/>
      </w:pPr>
    </w:p>
    <w:p w:rsidR="00B33DBA" w:rsidRDefault="00B33DBA" w:rsidP="009B1486">
      <w:pPr>
        <w:pStyle w:val="11"/>
        <w:jc w:val="right"/>
      </w:pPr>
    </w:p>
    <w:p w:rsidR="00B33DBA" w:rsidRDefault="00B33DBA" w:rsidP="009B1486">
      <w:pPr>
        <w:pStyle w:val="11"/>
        <w:jc w:val="right"/>
      </w:pPr>
    </w:p>
    <w:p w:rsidR="00100987" w:rsidRDefault="00100987" w:rsidP="009B1486">
      <w:pPr>
        <w:pStyle w:val="11"/>
        <w:jc w:val="right"/>
      </w:pPr>
    </w:p>
    <w:p w:rsidR="00100987" w:rsidRDefault="00100987" w:rsidP="009B1486">
      <w:pPr>
        <w:pStyle w:val="11"/>
        <w:jc w:val="right"/>
      </w:pPr>
    </w:p>
    <w:p w:rsidR="006B219F" w:rsidRDefault="006B219F" w:rsidP="00EF5125">
      <w:pPr>
        <w:pStyle w:val="11"/>
        <w:jc w:val="right"/>
      </w:pPr>
    </w:p>
    <w:p w:rsidR="00D578B5" w:rsidRDefault="00D578B5" w:rsidP="00EF5125">
      <w:pPr>
        <w:pStyle w:val="11"/>
        <w:jc w:val="right"/>
      </w:pPr>
    </w:p>
    <w:p w:rsidR="00EF5125" w:rsidRDefault="00EF5125" w:rsidP="00EF5125">
      <w:pPr>
        <w:pStyle w:val="11"/>
        <w:jc w:val="right"/>
      </w:pPr>
    </w:p>
    <w:p w:rsidR="006B219F" w:rsidRPr="00EF5125" w:rsidRDefault="006B219F" w:rsidP="006B219F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EF5125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6B219F" w:rsidRPr="00EF5125" w:rsidRDefault="006B219F" w:rsidP="006B219F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EF5125">
        <w:rPr>
          <w:rFonts w:ascii="Times New Roman" w:hAnsi="Times New Roman" w:cs="Times New Roman"/>
          <w:sz w:val="24"/>
        </w:rPr>
        <w:t>к решению Муниципального Совета</w:t>
      </w:r>
    </w:p>
    <w:p w:rsidR="006B219F" w:rsidRPr="00EF5125" w:rsidRDefault="006B219F" w:rsidP="006B219F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EF5125">
        <w:rPr>
          <w:rFonts w:ascii="Times New Roman" w:hAnsi="Times New Roman" w:cs="Times New Roman"/>
          <w:sz w:val="24"/>
        </w:rPr>
        <w:t>Муниципального образования Лиговка-Ямская</w:t>
      </w:r>
    </w:p>
    <w:p w:rsidR="006B219F" w:rsidRPr="00EF5125" w:rsidRDefault="00B42B50" w:rsidP="006B219F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EF5125">
        <w:rPr>
          <w:rFonts w:ascii="Times New Roman" w:hAnsi="Times New Roman" w:cs="Times New Roman"/>
          <w:sz w:val="24"/>
        </w:rPr>
        <w:t>13.09</w:t>
      </w:r>
      <w:r w:rsidR="006B219F" w:rsidRPr="00EF5125">
        <w:rPr>
          <w:rFonts w:ascii="Times New Roman" w:hAnsi="Times New Roman" w:cs="Times New Roman"/>
          <w:sz w:val="24"/>
        </w:rPr>
        <w:t>.2018 № ПРОЕКТ</w:t>
      </w:r>
    </w:p>
    <w:p w:rsidR="006B219F" w:rsidRPr="006B219F" w:rsidRDefault="006B219F" w:rsidP="006B219F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31"/>
      <w:bookmarkEnd w:id="0"/>
    </w:p>
    <w:p w:rsidR="006B219F" w:rsidRDefault="006B219F" w:rsidP="006B219F">
      <w:pPr>
        <w:pStyle w:val="ConsPlusTitle"/>
        <w:jc w:val="center"/>
        <w:rPr>
          <w:rFonts w:ascii="Times New Roman" w:hAnsi="Times New Roman" w:cs="Times New Roman"/>
        </w:rPr>
      </w:pPr>
    </w:p>
    <w:p w:rsidR="00EF5125" w:rsidRDefault="00EF5125" w:rsidP="006B219F">
      <w:pPr>
        <w:pStyle w:val="ConsPlusTitle"/>
        <w:jc w:val="center"/>
        <w:rPr>
          <w:rFonts w:ascii="Times New Roman" w:hAnsi="Times New Roman" w:cs="Times New Roman"/>
        </w:rPr>
      </w:pPr>
    </w:p>
    <w:p w:rsidR="006B219F" w:rsidRDefault="006B219F" w:rsidP="006B219F">
      <w:pPr>
        <w:pStyle w:val="ConsPlusTitle"/>
        <w:jc w:val="center"/>
        <w:rPr>
          <w:rFonts w:ascii="Times New Roman" w:hAnsi="Times New Roman" w:cs="Times New Roman"/>
        </w:rPr>
      </w:pPr>
    </w:p>
    <w:p w:rsidR="006B219F" w:rsidRDefault="006B219F" w:rsidP="006B2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EED">
        <w:rPr>
          <w:rFonts w:ascii="Times New Roman" w:hAnsi="Times New Roman" w:cs="Times New Roman"/>
          <w:sz w:val="24"/>
          <w:szCs w:val="24"/>
        </w:rPr>
        <w:t>ПОРЯДОК</w:t>
      </w:r>
    </w:p>
    <w:p w:rsidR="00EF5125" w:rsidRPr="00543EED" w:rsidRDefault="00EF5125" w:rsidP="006B2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Муниципального  Совета внутригородского Муниципального образования Санкт-Петербурга муниципальный округ </w:t>
      </w:r>
      <w:r>
        <w:rPr>
          <w:rFonts w:ascii="Times New Roman" w:hAnsi="Times New Roman" w:cs="Times New Roman"/>
          <w:sz w:val="24"/>
          <w:szCs w:val="24"/>
        </w:rPr>
        <w:br/>
        <w:t>Лиговка-Ямская</w:t>
      </w:r>
    </w:p>
    <w:p w:rsidR="00724148" w:rsidRDefault="00724148" w:rsidP="00724148">
      <w:pPr>
        <w:pStyle w:val="11"/>
      </w:pPr>
    </w:p>
    <w:p w:rsidR="00C8675A" w:rsidRDefault="006B219F" w:rsidP="006B219F">
      <w:pPr>
        <w:pStyle w:val="ConsPlusNormal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24148" w:rsidRPr="006B219F">
        <w:rPr>
          <w:rFonts w:ascii="Times New Roman" w:hAnsi="Times New Roman" w:cs="Times New Roman"/>
          <w:sz w:val="24"/>
        </w:rPr>
        <w:t>1. Настоящ</w:t>
      </w:r>
      <w:r>
        <w:rPr>
          <w:rFonts w:ascii="Times New Roman" w:hAnsi="Times New Roman" w:cs="Times New Roman"/>
          <w:sz w:val="24"/>
        </w:rPr>
        <w:t xml:space="preserve">ий Порядок </w:t>
      </w:r>
      <w:r w:rsidR="00C8675A">
        <w:rPr>
          <w:rFonts w:ascii="Times New Roman" w:hAnsi="Times New Roman" w:cs="Times New Roman"/>
          <w:sz w:val="24"/>
        </w:rPr>
        <w:t xml:space="preserve">разработан </w:t>
      </w:r>
      <w:r w:rsidR="00724148" w:rsidRPr="006B219F">
        <w:rPr>
          <w:rFonts w:ascii="Times New Roman" w:hAnsi="Times New Roman" w:cs="Times New Roman"/>
          <w:sz w:val="24"/>
        </w:rPr>
        <w:t xml:space="preserve"> в соответствии с Федеральным законом от 2</w:t>
      </w:r>
      <w:r w:rsidR="00C8675A">
        <w:rPr>
          <w:rFonts w:ascii="Times New Roman" w:hAnsi="Times New Roman" w:cs="Times New Roman"/>
          <w:sz w:val="24"/>
        </w:rPr>
        <w:t>5.12.2008</w:t>
      </w:r>
      <w:r w:rsidR="00724148" w:rsidRPr="006B219F">
        <w:rPr>
          <w:rFonts w:ascii="Times New Roman" w:hAnsi="Times New Roman" w:cs="Times New Roman"/>
          <w:sz w:val="24"/>
        </w:rPr>
        <w:t xml:space="preserve"> № 273-ФЗ «О противодействии коррупции»,</w:t>
      </w:r>
      <w:r>
        <w:rPr>
          <w:rFonts w:ascii="Times New Roman" w:hAnsi="Times New Roman" w:cs="Times New Roman"/>
          <w:sz w:val="24"/>
        </w:rPr>
        <w:t xml:space="preserve"> Федеральным законом от 17.07.</w:t>
      </w:r>
      <w:r w:rsidR="00724148" w:rsidRPr="006B219F">
        <w:rPr>
          <w:rFonts w:ascii="Times New Roman" w:hAnsi="Times New Roman" w:cs="Times New Roman"/>
          <w:sz w:val="24"/>
        </w:rPr>
        <w:t>2009</w:t>
      </w:r>
      <w:r w:rsidR="00C8675A">
        <w:rPr>
          <w:rFonts w:ascii="Times New Roman" w:hAnsi="Times New Roman" w:cs="Times New Roman"/>
          <w:sz w:val="24"/>
        </w:rPr>
        <w:t xml:space="preserve">  </w:t>
      </w:r>
      <w:r w:rsidR="00724148" w:rsidRPr="006B219F">
        <w:rPr>
          <w:rFonts w:ascii="Times New Roman" w:hAnsi="Times New Roman" w:cs="Times New Roman"/>
          <w:sz w:val="24"/>
        </w:rPr>
        <w:t>№ 172-ФЗ «Об антикоррупционной экспертизе нормативных правовых актов и проектов нормативных правовых актов»,</w:t>
      </w:r>
      <w:r>
        <w:rPr>
          <w:rFonts w:ascii="Times New Roman" w:hAnsi="Times New Roman" w:cs="Times New Roman"/>
          <w:sz w:val="24"/>
        </w:rPr>
        <w:t xml:space="preserve"> Законом Санкт-Петербурга от 23.09.</w:t>
      </w:r>
      <w:r w:rsidR="00724148" w:rsidRPr="006B219F">
        <w:rPr>
          <w:rFonts w:ascii="Times New Roman" w:hAnsi="Times New Roman" w:cs="Times New Roman"/>
          <w:sz w:val="24"/>
        </w:rPr>
        <w:t>2009 № 420-79 «Об организации местного самоуправления в Санкт-Петербурге»,</w:t>
      </w:r>
      <w:r w:rsidR="00C8675A">
        <w:rPr>
          <w:rFonts w:ascii="Times New Roman" w:hAnsi="Times New Roman" w:cs="Times New Roman"/>
          <w:sz w:val="24"/>
        </w:rPr>
        <w:t xml:space="preserve"> </w:t>
      </w:r>
      <w:r w:rsidR="00724148" w:rsidRPr="006B219F">
        <w:rPr>
          <w:rFonts w:ascii="Times New Roman" w:hAnsi="Times New Roman" w:cs="Times New Roman"/>
          <w:sz w:val="24"/>
        </w:rPr>
        <w:t xml:space="preserve">Уставом внутригородского </w:t>
      </w:r>
      <w:r>
        <w:rPr>
          <w:rFonts w:ascii="Times New Roman" w:hAnsi="Times New Roman" w:cs="Times New Roman"/>
          <w:sz w:val="24"/>
        </w:rPr>
        <w:t>М</w:t>
      </w:r>
      <w:r w:rsidR="00724148" w:rsidRPr="006B219F">
        <w:rPr>
          <w:rFonts w:ascii="Times New Roman" w:hAnsi="Times New Roman" w:cs="Times New Roman"/>
          <w:sz w:val="24"/>
        </w:rPr>
        <w:t xml:space="preserve">униципального образования Санкт-Петербурга </w:t>
      </w:r>
      <w:r>
        <w:rPr>
          <w:rFonts w:ascii="Times New Roman" w:hAnsi="Times New Roman" w:cs="Times New Roman"/>
          <w:sz w:val="24"/>
        </w:rPr>
        <w:t>муниципальный округ Лиговка-Ямская</w:t>
      </w:r>
      <w:r w:rsidR="00CE62CE">
        <w:rPr>
          <w:rFonts w:ascii="Times New Roman" w:hAnsi="Times New Roman" w:cs="Times New Roman"/>
          <w:sz w:val="24"/>
        </w:rPr>
        <w:t xml:space="preserve"> (далее - Устав Муниципального образования)</w:t>
      </w:r>
      <w:r>
        <w:rPr>
          <w:rFonts w:ascii="Times New Roman" w:hAnsi="Times New Roman" w:cs="Times New Roman"/>
          <w:sz w:val="24"/>
        </w:rPr>
        <w:t xml:space="preserve"> </w:t>
      </w:r>
      <w:r w:rsidR="00C8675A">
        <w:rPr>
          <w:rFonts w:ascii="Times New Roman" w:hAnsi="Times New Roman" w:cs="Times New Roman"/>
          <w:sz w:val="24"/>
        </w:rPr>
        <w:t xml:space="preserve">и определяет процедуру </w:t>
      </w:r>
      <w:r w:rsidR="00724148" w:rsidRPr="006B219F">
        <w:rPr>
          <w:rFonts w:ascii="Times New Roman" w:hAnsi="Times New Roman" w:cs="Times New Roman"/>
          <w:sz w:val="24"/>
        </w:rPr>
        <w:t xml:space="preserve"> проведения антикоррупционной экспертизы </w:t>
      </w:r>
      <w:r w:rsidRPr="00543EED">
        <w:rPr>
          <w:rFonts w:ascii="Times New Roman" w:hAnsi="Times New Roman" w:cs="Times New Roman"/>
          <w:sz w:val="24"/>
          <w:szCs w:val="24"/>
        </w:rPr>
        <w:t xml:space="preserve">нормативных правовых актов Муниципального Совета внутригородского Муниципального образования Санкт-Петербурга  муниципальный округ Лиговка-Ямская (далее -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акты), а также проектов </w:t>
      </w:r>
      <w:r w:rsidRPr="00543EED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ED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 муниципальный округ Лиговка-Ямская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проекты нормативных правовых актов)</w:t>
      </w:r>
      <w:r>
        <w:rPr>
          <w:rFonts w:ascii="Times New Roman" w:hAnsi="Times New Roman" w:cs="Times New Roman"/>
          <w:sz w:val="24"/>
        </w:rPr>
        <w:t xml:space="preserve"> </w:t>
      </w:r>
      <w:r w:rsidR="00724148" w:rsidRPr="006B219F">
        <w:rPr>
          <w:rFonts w:ascii="Times New Roman" w:hAnsi="Times New Roman" w:cs="Times New Roman"/>
          <w:sz w:val="24"/>
        </w:rPr>
        <w:t xml:space="preserve">в целях выявления </w:t>
      </w:r>
      <w:r w:rsidR="002D200D">
        <w:rPr>
          <w:rFonts w:ascii="Times New Roman" w:hAnsi="Times New Roman" w:cs="Times New Roman"/>
          <w:sz w:val="24"/>
        </w:rPr>
        <w:t xml:space="preserve">и последующего устранения </w:t>
      </w:r>
      <w:r w:rsidR="00724148" w:rsidRPr="006B219F">
        <w:rPr>
          <w:rFonts w:ascii="Times New Roman" w:hAnsi="Times New Roman" w:cs="Times New Roman"/>
          <w:sz w:val="24"/>
        </w:rPr>
        <w:t>в них</w:t>
      </w:r>
      <w:r w:rsidR="002D200D">
        <w:rPr>
          <w:rFonts w:ascii="Times New Roman" w:hAnsi="Times New Roman" w:cs="Times New Roman"/>
          <w:sz w:val="24"/>
        </w:rPr>
        <w:t xml:space="preserve"> коррупциогенных факторов</w:t>
      </w:r>
      <w:r w:rsidR="00724148" w:rsidRPr="006B219F">
        <w:rPr>
          <w:rFonts w:ascii="Times New Roman" w:hAnsi="Times New Roman" w:cs="Times New Roman"/>
          <w:sz w:val="24"/>
        </w:rPr>
        <w:t xml:space="preserve"> (далее – антикоррупционная экспертиза).</w:t>
      </w:r>
    </w:p>
    <w:p w:rsidR="002D200D" w:rsidRPr="002D200D" w:rsidRDefault="002D200D" w:rsidP="002D20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Понятия и термины, используемые в настоящем Порядке, применяются в том значении, в каком они используются в Федеральном законе </w:t>
      </w:r>
      <w:r>
        <w:t>от 17.07.</w:t>
      </w:r>
      <w:r w:rsidRPr="006B219F">
        <w:t>2009</w:t>
      </w:r>
      <w:r>
        <w:t xml:space="preserve">  </w:t>
      </w:r>
      <w:r w:rsidRPr="006B219F">
        <w:t>№ 172-ФЗ «Об антикоррупционной экспертизе нормативных правовых актов и проектов нормативных правовых актов»</w:t>
      </w:r>
      <w:r>
        <w:t xml:space="preserve"> и в Методике </w:t>
      </w:r>
      <w:r w:rsidRPr="00183374">
        <w:t xml:space="preserve">проведения антикоррупционной экспертизы нормативных правовых актов и проектов нормативных правовых актов, утвержденной </w:t>
      </w:r>
      <w:r w:rsidR="00D578B5">
        <w:t>П</w:t>
      </w:r>
      <w:r w:rsidRPr="00183374">
        <w:t>остановлением Правительс</w:t>
      </w:r>
      <w:r>
        <w:t xml:space="preserve">тва Российской Федерации от 26.02.2010 </w:t>
      </w:r>
      <w:r w:rsidRPr="00183374">
        <w:t xml:space="preserve"> №</w:t>
      </w:r>
      <w:r>
        <w:t xml:space="preserve"> </w:t>
      </w:r>
      <w:r w:rsidRPr="00183374">
        <w:t>96</w:t>
      </w:r>
      <w:r>
        <w:t>.</w:t>
      </w:r>
    </w:p>
    <w:p w:rsidR="00724148" w:rsidRPr="006B219F" w:rsidRDefault="00724148" w:rsidP="00724148">
      <w:pPr>
        <w:pStyle w:val="11"/>
        <w:rPr>
          <w:rFonts w:ascii="Times New Roman" w:hAnsi="Times New Roman"/>
        </w:rPr>
      </w:pPr>
      <w:r w:rsidRPr="006B219F">
        <w:rPr>
          <w:rFonts w:ascii="Times New Roman" w:hAnsi="Times New Roman"/>
        </w:rPr>
        <w:t>2. Антикоррупционная экспертиза проводится путем:</w:t>
      </w:r>
    </w:p>
    <w:p w:rsidR="00D578B5" w:rsidRPr="006B219F" w:rsidRDefault="00D578B5" w:rsidP="00D578B5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</w:t>
      </w:r>
      <w:r w:rsidRPr="006B219F">
        <w:rPr>
          <w:rFonts w:ascii="Times New Roman" w:hAnsi="Times New Roman"/>
        </w:rPr>
        <w:t xml:space="preserve">направления проектов </w:t>
      </w:r>
      <w:r>
        <w:rPr>
          <w:rFonts w:ascii="Times New Roman" w:hAnsi="Times New Roman"/>
        </w:rPr>
        <w:t xml:space="preserve">нормативных </w:t>
      </w:r>
      <w:r w:rsidRPr="006B219F">
        <w:rPr>
          <w:rFonts w:ascii="Times New Roman" w:hAnsi="Times New Roman"/>
        </w:rPr>
        <w:t xml:space="preserve">правовых актов в прокуратуру </w:t>
      </w:r>
      <w:r>
        <w:rPr>
          <w:rFonts w:ascii="Times New Roman" w:hAnsi="Times New Roman"/>
        </w:rPr>
        <w:t xml:space="preserve">Центрального </w:t>
      </w:r>
      <w:r w:rsidRPr="006B219F">
        <w:rPr>
          <w:rFonts w:ascii="Times New Roman" w:hAnsi="Times New Roman"/>
        </w:rPr>
        <w:t>района Санкт-Петербурга в целях проведения антикоррупционной экспертизы;</w:t>
      </w:r>
    </w:p>
    <w:p w:rsidR="00724148" w:rsidRPr="006B219F" w:rsidRDefault="006B219F" w:rsidP="00724148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</w:t>
      </w:r>
      <w:r w:rsidR="00724148" w:rsidRPr="006B219F">
        <w:rPr>
          <w:rFonts w:ascii="Times New Roman" w:hAnsi="Times New Roman"/>
        </w:rPr>
        <w:t xml:space="preserve">направления </w:t>
      </w:r>
      <w:r>
        <w:rPr>
          <w:rFonts w:ascii="Times New Roman" w:hAnsi="Times New Roman"/>
        </w:rPr>
        <w:t xml:space="preserve">нормативных </w:t>
      </w:r>
      <w:r w:rsidR="00724148" w:rsidRPr="006B219F">
        <w:rPr>
          <w:rFonts w:ascii="Times New Roman" w:hAnsi="Times New Roman"/>
        </w:rPr>
        <w:t xml:space="preserve">правовых актов в прокуратуру </w:t>
      </w:r>
      <w:r>
        <w:rPr>
          <w:rFonts w:ascii="Times New Roman" w:hAnsi="Times New Roman"/>
        </w:rPr>
        <w:t>Центрального района</w:t>
      </w:r>
      <w:r w:rsidR="00724148" w:rsidRPr="006B219F">
        <w:rPr>
          <w:rFonts w:ascii="Times New Roman" w:hAnsi="Times New Roman"/>
        </w:rPr>
        <w:t xml:space="preserve"> Санкт-Петербурга в целях проведения антикоррупционной экспертизы;</w:t>
      </w:r>
    </w:p>
    <w:p w:rsidR="00724148" w:rsidRPr="006B219F" w:rsidRDefault="006B219F" w:rsidP="00724148">
      <w:pPr>
        <w:pStyle w:val="11"/>
        <w:rPr>
          <w:rFonts w:ascii="Times New Roman" w:hAnsi="Times New Roman"/>
        </w:rPr>
      </w:pPr>
      <w:r>
        <w:rPr>
          <w:rFonts w:cs="Arial"/>
        </w:rPr>
        <w:t>−</w:t>
      </w:r>
      <w:r>
        <w:t xml:space="preserve"> </w:t>
      </w:r>
      <w:r w:rsidR="00724148" w:rsidRPr="006B219F">
        <w:rPr>
          <w:rFonts w:ascii="Times New Roman" w:hAnsi="Times New Roman"/>
        </w:rPr>
        <w:t>направления в</w:t>
      </w:r>
      <w:r w:rsidR="00D578B5">
        <w:rPr>
          <w:rFonts w:ascii="Times New Roman" w:hAnsi="Times New Roman"/>
        </w:rPr>
        <w:t xml:space="preserve"> Главное Управление Министерства</w:t>
      </w:r>
      <w:r w:rsidR="00724148" w:rsidRPr="006B219F">
        <w:rPr>
          <w:rFonts w:ascii="Times New Roman" w:hAnsi="Times New Roman"/>
        </w:rPr>
        <w:t xml:space="preserve"> юстиции Российской Федерации</w:t>
      </w:r>
      <w:r w:rsidR="00D578B5">
        <w:rPr>
          <w:rFonts w:ascii="Times New Roman" w:hAnsi="Times New Roman"/>
        </w:rPr>
        <w:t xml:space="preserve"> по Санкт-Петербургу</w:t>
      </w:r>
      <w:r w:rsidR="00724148" w:rsidRPr="006B219F">
        <w:rPr>
          <w:rFonts w:ascii="Times New Roman" w:hAnsi="Times New Roman"/>
        </w:rPr>
        <w:t xml:space="preserve"> Устава </w:t>
      </w:r>
      <w:r w:rsidR="00CE62CE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</w:t>
      </w:r>
      <w:r w:rsidR="00724148" w:rsidRPr="006B219F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нормативных </w:t>
      </w:r>
      <w:r w:rsidR="00724148" w:rsidRPr="006B219F">
        <w:rPr>
          <w:rFonts w:ascii="Times New Roman" w:hAnsi="Times New Roman"/>
        </w:rPr>
        <w:t xml:space="preserve">правовых актов о внесении изменений в Устав </w:t>
      </w:r>
      <w:r w:rsidR="00CE62CE">
        <w:rPr>
          <w:rFonts w:ascii="Times New Roman" w:hAnsi="Times New Roman"/>
        </w:rPr>
        <w:t xml:space="preserve">Муниципального образования </w:t>
      </w:r>
      <w:r w:rsidR="00724148" w:rsidRPr="006B219F">
        <w:rPr>
          <w:rFonts w:ascii="Times New Roman" w:hAnsi="Times New Roman"/>
        </w:rPr>
        <w:t xml:space="preserve"> при их государственной регистрации;</w:t>
      </w:r>
    </w:p>
    <w:p w:rsidR="00724148" w:rsidRPr="00CE62CE" w:rsidRDefault="00CE62CE" w:rsidP="00724148">
      <w:pPr>
        <w:pStyle w:val="11"/>
        <w:rPr>
          <w:rFonts w:ascii="Times New Roman" w:hAnsi="Times New Roman"/>
        </w:rPr>
      </w:pPr>
      <w:r w:rsidRPr="00CE62CE"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</w:t>
      </w:r>
      <w:r w:rsidR="00724148" w:rsidRPr="00CE62CE">
        <w:rPr>
          <w:rFonts w:ascii="Times New Roman" w:hAnsi="Times New Roman"/>
        </w:rPr>
        <w:t>проведения антикоррупционной экспертизы</w:t>
      </w:r>
      <w:r>
        <w:rPr>
          <w:rFonts w:ascii="Times New Roman" w:hAnsi="Times New Roman"/>
        </w:rPr>
        <w:t xml:space="preserve"> но</w:t>
      </w:r>
      <w:r w:rsidR="00183374">
        <w:rPr>
          <w:rFonts w:ascii="Times New Roman" w:hAnsi="Times New Roman"/>
        </w:rPr>
        <w:t>р</w:t>
      </w:r>
      <w:r>
        <w:rPr>
          <w:rFonts w:ascii="Times New Roman" w:hAnsi="Times New Roman"/>
        </w:rPr>
        <w:t>мативных</w:t>
      </w:r>
      <w:r w:rsidR="00724148" w:rsidRPr="00CE62CE">
        <w:rPr>
          <w:rFonts w:ascii="Times New Roman" w:hAnsi="Times New Roman"/>
        </w:rPr>
        <w:t xml:space="preserve"> правовых актов в ходе осуществления мониторинга их применения;</w:t>
      </w:r>
    </w:p>
    <w:p w:rsidR="00724148" w:rsidRPr="00CE62CE" w:rsidRDefault="00CE62CE" w:rsidP="00724148">
      <w:pPr>
        <w:pStyle w:val="11"/>
        <w:rPr>
          <w:rFonts w:ascii="Times New Roman" w:hAnsi="Times New Roman"/>
        </w:rPr>
      </w:pPr>
      <w:r w:rsidRPr="00CE62CE">
        <w:rPr>
          <w:rFonts w:ascii="Times New Roman" w:hAnsi="Times New Roman"/>
        </w:rPr>
        <w:t xml:space="preserve">− </w:t>
      </w:r>
      <w:r w:rsidR="00724148" w:rsidRPr="00CE62CE">
        <w:rPr>
          <w:rFonts w:ascii="Times New Roman" w:hAnsi="Times New Roman"/>
        </w:rPr>
        <w:t>независимой антикоррупционной экспертизы</w:t>
      </w:r>
      <w:r>
        <w:rPr>
          <w:rFonts w:ascii="Times New Roman" w:hAnsi="Times New Roman"/>
        </w:rPr>
        <w:t xml:space="preserve"> нормативных</w:t>
      </w:r>
      <w:r w:rsidR="00724148" w:rsidRPr="00CE62CE">
        <w:rPr>
          <w:rFonts w:ascii="Times New Roman" w:hAnsi="Times New Roman"/>
        </w:rPr>
        <w:t xml:space="preserve"> правовых актов (проектов </w:t>
      </w:r>
      <w:r>
        <w:rPr>
          <w:rFonts w:ascii="Times New Roman" w:hAnsi="Times New Roman"/>
        </w:rPr>
        <w:t xml:space="preserve">нормативных </w:t>
      </w:r>
      <w:r w:rsidR="00724148" w:rsidRPr="00CE62CE">
        <w:rPr>
          <w:rFonts w:ascii="Times New Roman" w:hAnsi="Times New Roman"/>
        </w:rPr>
        <w:t>правовых актов).</w:t>
      </w:r>
    </w:p>
    <w:p w:rsidR="00724148" w:rsidRPr="00CE62CE" w:rsidRDefault="00724148" w:rsidP="00724148">
      <w:pPr>
        <w:pStyle w:val="11"/>
        <w:rPr>
          <w:rFonts w:ascii="Times New Roman" w:hAnsi="Times New Roman"/>
        </w:rPr>
      </w:pPr>
      <w:r w:rsidRPr="00CE62CE">
        <w:rPr>
          <w:rFonts w:ascii="Times New Roman" w:hAnsi="Times New Roman"/>
        </w:rPr>
        <w:t>3. Основными принципами антикоррупционной экспертизы являются:</w:t>
      </w:r>
    </w:p>
    <w:p w:rsidR="00724148" w:rsidRPr="00CE62CE" w:rsidRDefault="00724148" w:rsidP="00724148">
      <w:pPr>
        <w:pStyle w:val="11"/>
        <w:rPr>
          <w:rFonts w:ascii="Times New Roman" w:hAnsi="Times New Roman"/>
        </w:rPr>
      </w:pPr>
      <w:r w:rsidRPr="00CE62CE">
        <w:rPr>
          <w:rFonts w:ascii="Times New Roman" w:hAnsi="Times New Roman"/>
        </w:rPr>
        <w:t>- обязательность проведения антикоррупционной экспертизы;</w:t>
      </w:r>
    </w:p>
    <w:p w:rsidR="00724148" w:rsidRPr="00CE62CE" w:rsidRDefault="00724148" w:rsidP="00724148">
      <w:pPr>
        <w:pStyle w:val="11"/>
        <w:rPr>
          <w:rFonts w:ascii="Times New Roman" w:hAnsi="Times New Roman"/>
        </w:rPr>
      </w:pPr>
      <w:r w:rsidRPr="00CE62CE">
        <w:rPr>
          <w:rFonts w:ascii="Times New Roman" w:hAnsi="Times New Roman"/>
        </w:rPr>
        <w:t xml:space="preserve">- оценка </w:t>
      </w:r>
      <w:r w:rsidR="00CE62CE">
        <w:rPr>
          <w:rFonts w:ascii="Times New Roman" w:hAnsi="Times New Roman"/>
        </w:rPr>
        <w:t xml:space="preserve">нормативного </w:t>
      </w:r>
      <w:r w:rsidRPr="00CE62CE">
        <w:rPr>
          <w:rFonts w:ascii="Times New Roman" w:hAnsi="Times New Roman"/>
        </w:rPr>
        <w:t>правового акта (проекта</w:t>
      </w:r>
      <w:r w:rsidR="00CE62CE">
        <w:rPr>
          <w:rFonts w:ascii="Times New Roman" w:hAnsi="Times New Roman"/>
        </w:rPr>
        <w:t xml:space="preserve"> нормативного</w:t>
      </w:r>
      <w:r w:rsidRPr="00CE62CE">
        <w:rPr>
          <w:rFonts w:ascii="Times New Roman" w:hAnsi="Times New Roman"/>
        </w:rPr>
        <w:t xml:space="preserve"> правового акта) во взаимосвязи с другими </w:t>
      </w:r>
      <w:r w:rsidR="00CE62CE">
        <w:rPr>
          <w:rFonts w:ascii="Times New Roman" w:hAnsi="Times New Roman"/>
        </w:rPr>
        <w:t xml:space="preserve">муниципальными </w:t>
      </w:r>
      <w:r w:rsidRPr="00CE62CE">
        <w:rPr>
          <w:rFonts w:ascii="Times New Roman" w:hAnsi="Times New Roman"/>
        </w:rPr>
        <w:t xml:space="preserve">нормативными </w:t>
      </w:r>
      <w:r w:rsidR="00CE62CE">
        <w:rPr>
          <w:rFonts w:ascii="Times New Roman" w:hAnsi="Times New Roman"/>
        </w:rPr>
        <w:t>п</w:t>
      </w:r>
      <w:r w:rsidRPr="00CE62CE">
        <w:rPr>
          <w:rFonts w:ascii="Times New Roman" w:hAnsi="Times New Roman"/>
        </w:rPr>
        <w:t>равовыми актами;</w:t>
      </w:r>
    </w:p>
    <w:p w:rsidR="00724148" w:rsidRPr="00CE62CE" w:rsidRDefault="00724148" w:rsidP="00724148">
      <w:pPr>
        <w:pStyle w:val="11"/>
        <w:rPr>
          <w:rFonts w:ascii="Times New Roman" w:hAnsi="Times New Roman"/>
        </w:rPr>
      </w:pPr>
      <w:r w:rsidRPr="00CE62CE">
        <w:rPr>
          <w:rFonts w:ascii="Times New Roman" w:hAnsi="Times New Roman"/>
        </w:rPr>
        <w:lastRenderedPageBreak/>
        <w:t>- обоснованность, объективность и проверяемость результатов антикоррупционной экспертизы;</w:t>
      </w:r>
    </w:p>
    <w:p w:rsidR="00724148" w:rsidRPr="00CE62CE" w:rsidRDefault="00724148" w:rsidP="00724148">
      <w:pPr>
        <w:pStyle w:val="11"/>
        <w:rPr>
          <w:rFonts w:ascii="Times New Roman" w:hAnsi="Times New Roman"/>
        </w:rPr>
      </w:pPr>
      <w:r w:rsidRPr="00CE62CE">
        <w:rPr>
          <w:rFonts w:ascii="Times New Roman" w:hAnsi="Times New Roman"/>
        </w:rPr>
        <w:t>- компетентность лиц, проводящих антикоррупционную экспертизу;</w:t>
      </w:r>
    </w:p>
    <w:p w:rsidR="00724148" w:rsidRPr="00CE62CE" w:rsidRDefault="00724148" w:rsidP="00724148">
      <w:pPr>
        <w:pStyle w:val="11"/>
        <w:rPr>
          <w:rFonts w:ascii="Times New Roman" w:hAnsi="Times New Roman"/>
        </w:rPr>
      </w:pPr>
      <w:r w:rsidRPr="00CE62CE">
        <w:rPr>
          <w:rFonts w:ascii="Times New Roman" w:hAnsi="Times New Roman"/>
        </w:rPr>
        <w:t>- сотрудничество органов местного самоуправления с институтами гражданского общества при проведении антикоррупционной экспертизы.</w:t>
      </w:r>
    </w:p>
    <w:p w:rsidR="00724148" w:rsidRPr="00CE62CE" w:rsidRDefault="00CE62CE" w:rsidP="00724148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578B5" w:rsidRPr="00CE62CE">
        <w:rPr>
          <w:rFonts w:ascii="Times New Roman" w:hAnsi="Times New Roman"/>
        </w:rPr>
        <w:t xml:space="preserve">В целях реализации </w:t>
      </w:r>
      <w:r w:rsidR="00D578B5">
        <w:rPr>
          <w:rFonts w:ascii="Times New Roman" w:hAnsi="Times New Roman"/>
        </w:rPr>
        <w:t>абзаца 2</w:t>
      </w:r>
      <w:r w:rsidR="00D578B5" w:rsidRPr="00CE62CE">
        <w:rPr>
          <w:rFonts w:ascii="Times New Roman" w:hAnsi="Times New Roman"/>
        </w:rPr>
        <w:t xml:space="preserve"> пункта 2 настоящего </w:t>
      </w:r>
      <w:r w:rsidR="00D578B5">
        <w:rPr>
          <w:rFonts w:ascii="Times New Roman" w:hAnsi="Times New Roman"/>
        </w:rPr>
        <w:t xml:space="preserve">Порядка </w:t>
      </w:r>
      <w:r w:rsidR="00D578B5" w:rsidRPr="00CE62CE">
        <w:rPr>
          <w:rFonts w:ascii="Times New Roman" w:hAnsi="Times New Roman"/>
        </w:rPr>
        <w:t xml:space="preserve"> все проекты</w:t>
      </w:r>
      <w:r w:rsidR="00D578B5">
        <w:rPr>
          <w:rFonts w:ascii="Times New Roman" w:hAnsi="Times New Roman"/>
        </w:rPr>
        <w:t xml:space="preserve"> нормативных правовых актов Муниципального Совета</w:t>
      </w:r>
      <w:r w:rsidR="00AD11F2">
        <w:rPr>
          <w:rFonts w:ascii="Times New Roman" w:hAnsi="Times New Roman"/>
        </w:rPr>
        <w:t xml:space="preserve"> внутригородского Муниципального образования Санкт-Петербурга муниципальный округ Лиговка-Ямская (далее - Муниципальный Совет)</w:t>
      </w:r>
      <w:r w:rsidR="00D578B5" w:rsidRPr="00CE62CE">
        <w:rPr>
          <w:rFonts w:ascii="Times New Roman" w:hAnsi="Times New Roman"/>
        </w:rPr>
        <w:t xml:space="preserve">, подлежат направлению в прокуратуру </w:t>
      </w:r>
      <w:r w:rsidR="00D578B5">
        <w:rPr>
          <w:rFonts w:ascii="Times New Roman" w:hAnsi="Times New Roman"/>
        </w:rPr>
        <w:t>Центрального</w:t>
      </w:r>
      <w:r w:rsidR="00D578B5" w:rsidRPr="00CE62CE">
        <w:rPr>
          <w:rFonts w:ascii="Times New Roman" w:hAnsi="Times New Roman"/>
        </w:rPr>
        <w:t xml:space="preserve"> района Санкт-Петербурга за </w:t>
      </w:r>
      <w:r w:rsidR="00D578B5">
        <w:rPr>
          <w:rFonts w:ascii="Times New Roman" w:hAnsi="Times New Roman"/>
        </w:rPr>
        <w:t xml:space="preserve">5 </w:t>
      </w:r>
      <w:r w:rsidR="00D578B5" w:rsidRPr="00CE62CE">
        <w:rPr>
          <w:rFonts w:ascii="Times New Roman" w:hAnsi="Times New Roman"/>
        </w:rPr>
        <w:t>календарных дней д</w:t>
      </w:r>
      <w:r w:rsidR="00AD11F2">
        <w:rPr>
          <w:rFonts w:ascii="Times New Roman" w:hAnsi="Times New Roman"/>
        </w:rPr>
        <w:t>о дня их принятия на заседании Муниципального С</w:t>
      </w:r>
      <w:r w:rsidR="00D578B5" w:rsidRPr="00CE62CE">
        <w:rPr>
          <w:rFonts w:ascii="Times New Roman" w:hAnsi="Times New Roman"/>
        </w:rPr>
        <w:t>овета в целом.</w:t>
      </w:r>
    </w:p>
    <w:p w:rsidR="00724148" w:rsidRPr="00CE62CE" w:rsidRDefault="00724148" w:rsidP="00724148">
      <w:pPr>
        <w:pStyle w:val="11"/>
        <w:rPr>
          <w:rFonts w:ascii="Times New Roman" w:hAnsi="Times New Roman"/>
        </w:rPr>
      </w:pPr>
      <w:r w:rsidRPr="00CE62CE">
        <w:rPr>
          <w:rFonts w:ascii="Times New Roman" w:hAnsi="Times New Roman"/>
        </w:rPr>
        <w:t xml:space="preserve">5. </w:t>
      </w:r>
      <w:r w:rsidR="00D578B5">
        <w:rPr>
          <w:rFonts w:ascii="Times New Roman" w:hAnsi="Times New Roman"/>
        </w:rPr>
        <w:t>В целях реализации абзаца 3 пункта 2 настоящего Порядка</w:t>
      </w:r>
      <w:r w:rsidR="00D578B5" w:rsidRPr="00CE62CE">
        <w:rPr>
          <w:rFonts w:ascii="Times New Roman" w:hAnsi="Times New Roman"/>
        </w:rPr>
        <w:t xml:space="preserve"> все</w:t>
      </w:r>
      <w:r w:rsidR="00D578B5">
        <w:rPr>
          <w:rFonts w:ascii="Times New Roman" w:hAnsi="Times New Roman"/>
        </w:rPr>
        <w:t xml:space="preserve"> нормативные </w:t>
      </w:r>
      <w:r w:rsidR="00D578B5" w:rsidRPr="00CE62CE">
        <w:rPr>
          <w:rFonts w:ascii="Times New Roman" w:hAnsi="Times New Roman"/>
        </w:rPr>
        <w:t xml:space="preserve"> Муниципальн</w:t>
      </w:r>
      <w:r w:rsidR="00D578B5">
        <w:rPr>
          <w:rFonts w:ascii="Times New Roman" w:hAnsi="Times New Roman"/>
        </w:rPr>
        <w:t>ого Совета</w:t>
      </w:r>
      <w:r w:rsidR="00D578B5" w:rsidRPr="00CE62CE">
        <w:rPr>
          <w:rFonts w:ascii="Times New Roman" w:hAnsi="Times New Roman"/>
        </w:rPr>
        <w:t xml:space="preserve">, подлежат направлению в прокуратуру </w:t>
      </w:r>
      <w:r w:rsidR="00D578B5">
        <w:rPr>
          <w:rFonts w:ascii="Times New Roman" w:hAnsi="Times New Roman"/>
        </w:rPr>
        <w:t xml:space="preserve">Центрального </w:t>
      </w:r>
      <w:r w:rsidR="00D578B5" w:rsidRPr="00CE62CE">
        <w:rPr>
          <w:rFonts w:ascii="Times New Roman" w:hAnsi="Times New Roman"/>
        </w:rPr>
        <w:t xml:space="preserve"> района Санкт-Петербурга в течение 5 рабочих дней со дня из принятия</w:t>
      </w:r>
      <w:r w:rsidR="00AD11F2">
        <w:rPr>
          <w:rFonts w:ascii="Times New Roman" w:hAnsi="Times New Roman"/>
        </w:rPr>
        <w:t xml:space="preserve"> на заседании Муниципального С</w:t>
      </w:r>
      <w:r w:rsidR="00AD11F2" w:rsidRPr="00CE62CE">
        <w:rPr>
          <w:rFonts w:ascii="Times New Roman" w:hAnsi="Times New Roman"/>
        </w:rPr>
        <w:t>овета в целом</w:t>
      </w:r>
      <w:r w:rsidR="00AD11F2">
        <w:rPr>
          <w:rFonts w:ascii="Times New Roman" w:hAnsi="Times New Roman"/>
        </w:rPr>
        <w:t>.</w:t>
      </w:r>
    </w:p>
    <w:p w:rsidR="00A121EA" w:rsidRDefault="00F300EB" w:rsidP="00A121EA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6. Реализация абзаца 4</w:t>
      </w:r>
      <w:r w:rsidR="00724148" w:rsidRPr="00F300EB">
        <w:rPr>
          <w:rFonts w:ascii="Times New Roman" w:hAnsi="Times New Roman"/>
        </w:rPr>
        <w:t xml:space="preserve"> пункта 2 настоящего По</w:t>
      </w:r>
      <w:r>
        <w:rPr>
          <w:rFonts w:ascii="Times New Roman" w:hAnsi="Times New Roman"/>
        </w:rPr>
        <w:t xml:space="preserve">рядка </w:t>
      </w:r>
      <w:r w:rsidR="00724148" w:rsidRPr="00F300EB">
        <w:rPr>
          <w:rFonts w:ascii="Times New Roman" w:hAnsi="Times New Roman"/>
        </w:rPr>
        <w:t xml:space="preserve">осуществляется в порядке, </w:t>
      </w:r>
      <w:r>
        <w:rPr>
          <w:rFonts w:ascii="Times New Roman" w:hAnsi="Times New Roman"/>
        </w:rPr>
        <w:t>установленном Федеральным законом от 21.07.2005 № 97-ФЗ «О государственной регистрации уставов муниципальных образований»</w:t>
      </w:r>
      <w:r w:rsidR="00724148" w:rsidRPr="00F300EB">
        <w:rPr>
          <w:rFonts w:ascii="Times New Roman" w:hAnsi="Times New Roman"/>
        </w:rPr>
        <w:t>.</w:t>
      </w:r>
    </w:p>
    <w:p w:rsidR="00A121EA" w:rsidRDefault="00724148" w:rsidP="00A121EA">
      <w:pPr>
        <w:pStyle w:val="11"/>
        <w:rPr>
          <w:rFonts w:ascii="Times New Roman" w:hAnsi="Times New Roman"/>
        </w:rPr>
      </w:pPr>
      <w:r w:rsidRPr="00A121EA">
        <w:rPr>
          <w:rFonts w:ascii="Times New Roman" w:hAnsi="Times New Roman"/>
        </w:rPr>
        <w:t xml:space="preserve">7. </w:t>
      </w:r>
      <w:r w:rsidR="00994651">
        <w:rPr>
          <w:rFonts w:ascii="Times New Roman" w:hAnsi="Times New Roman"/>
        </w:rPr>
        <w:t xml:space="preserve"> </w:t>
      </w:r>
      <w:r w:rsidR="00994651" w:rsidRPr="00C56DF0">
        <w:rPr>
          <w:rFonts w:ascii="Times New Roman" w:hAnsi="Times New Roman"/>
        </w:rPr>
        <w:t>Антикоррупционная экспертиза нормативных правовых актов</w:t>
      </w:r>
      <w:r w:rsidR="00994651">
        <w:rPr>
          <w:rFonts w:ascii="Times New Roman" w:hAnsi="Times New Roman"/>
        </w:rPr>
        <w:t>, предусмотренная абзацем пятым пункта 2 настоящего Порядка,</w:t>
      </w:r>
      <w:r w:rsidR="00994651" w:rsidRPr="00C56DF0">
        <w:rPr>
          <w:rFonts w:ascii="Times New Roman" w:hAnsi="Times New Roman"/>
        </w:rPr>
        <w:t xml:space="preserve"> проводится при мониторинге их применения.</w:t>
      </w:r>
    </w:p>
    <w:p w:rsidR="006D4468" w:rsidRDefault="00994651" w:rsidP="006D4468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Pr="00C56DF0">
        <w:rPr>
          <w:rFonts w:ascii="Times New Roman" w:hAnsi="Times New Roman"/>
        </w:rPr>
        <w:t xml:space="preserve">Мониторинг применения нормативных правовых актов проводится </w:t>
      </w:r>
      <w:r>
        <w:rPr>
          <w:rFonts w:ascii="Times New Roman" w:hAnsi="Times New Roman"/>
        </w:rPr>
        <w:t>руководителем Аппарата</w:t>
      </w:r>
      <w:r w:rsidRPr="00C56DF0">
        <w:rPr>
          <w:rFonts w:ascii="Times New Roman" w:hAnsi="Times New Roman"/>
        </w:rPr>
        <w:t xml:space="preserve"> Муниципального Совета</w:t>
      </w:r>
      <w:r w:rsidR="00B33DBA">
        <w:rPr>
          <w:rFonts w:ascii="Times New Roman" w:hAnsi="Times New Roman"/>
        </w:rPr>
        <w:t>.</w:t>
      </w:r>
    </w:p>
    <w:p w:rsidR="006D4468" w:rsidRPr="00543EED" w:rsidRDefault="006D4468" w:rsidP="006D4468">
      <w:pPr>
        <w:pStyle w:val="11"/>
        <w:rPr>
          <w:rFonts w:ascii="Times New Roman" w:hAnsi="Times New Roman"/>
        </w:rPr>
      </w:pPr>
      <w:r w:rsidRPr="00543EED">
        <w:rPr>
          <w:rFonts w:ascii="Times New Roman" w:hAnsi="Times New Roman"/>
        </w:rPr>
        <w:t xml:space="preserve">Задачами </w:t>
      </w:r>
      <w:r>
        <w:rPr>
          <w:rFonts w:ascii="Times New Roman" w:hAnsi="Times New Roman"/>
        </w:rPr>
        <w:t>м</w:t>
      </w:r>
      <w:r w:rsidRPr="00543EED">
        <w:rPr>
          <w:rFonts w:ascii="Times New Roman" w:hAnsi="Times New Roman"/>
        </w:rPr>
        <w:t>ониторинга являются:</w:t>
      </w:r>
    </w:p>
    <w:p w:rsidR="006D4468" w:rsidRPr="00543EED" w:rsidRDefault="006D4468" w:rsidP="006D446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− </w:t>
      </w:r>
      <w:r w:rsidRPr="00543EED">
        <w:rPr>
          <w:rFonts w:ascii="Times New Roman" w:hAnsi="Times New Roman" w:cs="Times New Roman"/>
          <w:sz w:val="24"/>
        </w:rPr>
        <w:t>своевременное выявление в нормативных правовых актах коррупциогенных факторов;</w:t>
      </w:r>
    </w:p>
    <w:p w:rsidR="006D4468" w:rsidRPr="00543EED" w:rsidRDefault="006D4468" w:rsidP="006D446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− </w:t>
      </w:r>
      <w:r w:rsidRPr="00543EED">
        <w:rPr>
          <w:rFonts w:ascii="Times New Roman" w:hAnsi="Times New Roman" w:cs="Times New Roman"/>
          <w:sz w:val="24"/>
        </w:rPr>
        <w:t>устранение выявленных коррупциогенных факторов.</w:t>
      </w:r>
    </w:p>
    <w:p w:rsidR="006D4468" w:rsidRPr="00543EED" w:rsidRDefault="006D4468" w:rsidP="006D446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43EED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>м</w:t>
      </w:r>
      <w:r w:rsidRPr="00543EED">
        <w:rPr>
          <w:rFonts w:ascii="Times New Roman" w:hAnsi="Times New Roman" w:cs="Times New Roman"/>
          <w:sz w:val="24"/>
        </w:rPr>
        <w:t>ониторинге осуществляются:</w:t>
      </w:r>
    </w:p>
    <w:p w:rsidR="006D4468" w:rsidRPr="00543EED" w:rsidRDefault="006D4468" w:rsidP="006D446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43EED">
        <w:rPr>
          <w:rFonts w:ascii="Times New Roman" w:hAnsi="Times New Roman" w:cs="Times New Roman"/>
          <w:sz w:val="24"/>
        </w:rPr>
        <w:t>− сбор информации о практике применения нормативных правовых актов;</w:t>
      </w:r>
    </w:p>
    <w:p w:rsidR="006D4468" w:rsidRPr="00543EED" w:rsidRDefault="006D4468" w:rsidP="006D446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43EED">
        <w:rPr>
          <w:rFonts w:ascii="Times New Roman" w:hAnsi="Times New Roman" w:cs="Times New Roman"/>
          <w:sz w:val="24"/>
        </w:rPr>
        <w:t>− непрерывное наблюдение за применением нормативных правовых актов;</w:t>
      </w:r>
    </w:p>
    <w:p w:rsidR="006D4468" w:rsidRPr="006D4468" w:rsidRDefault="006D4468" w:rsidP="006D446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43EED">
        <w:rPr>
          <w:rFonts w:ascii="Times New Roman" w:hAnsi="Times New Roman" w:cs="Times New Roman"/>
          <w:sz w:val="24"/>
        </w:rPr>
        <w:t>−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A121EA" w:rsidRDefault="00994651" w:rsidP="00B33DBA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 w:rsidRPr="00C56DF0">
        <w:rPr>
          <w:rFonts w:ascii="Times New Roman" w:hAnsi="Times New Roman"/>
        </w:rPr>
        <w:t xml:space="preserve">В случае, если </w:t>
      </w:r>
      <w:r>
        <w:rPr>
          <w:rFonts w:ascii="Times New Roman" w:hAnsi="Times New Roman"/>
        </w:rPr>
        <w:t xml:space="preserve">руководитель  Аппарата </w:t>
      </w:r>
      <w:r w:rsidRPr="00C56DF0">
        <w:rPr>
          <w:rFonts w:ascii="Times New Roman" w:hAnsi="Times New Roman"/>
        </w:rPr>
        <w:t>Муниципального Совета, осуществл</w:t>
      </w:r>
      <w:r w:rsidR="006D4468">
        <w:rPr>
          <w:rFonts w:ascii="Times New Roman" w:hAnsi="Times New Roman"/>
        </w:rPr>
        <w:t>яющий</w:t>
      </w:r>
      <w:r w:rsidRPr="00C56DF0">
        <w:rPr>
          <w:rFonts w:ascii="Times New Roman" w:hAnsi="Times New Roman"/>
        </w:rPr>
        <w:t xml:space="preserve"> мониторинг в рамках своей компетенции, выявляет наличие в нормативном правовом акте коррупциогенного фактора, </w:t>
      </w:r>
      <w:r w:rsidR="006D4468">
        <w:rPr>
          <w:rFonts w:ascii="Times New Roman" w:hAnsi="Times New Roman"/>
        </w:rPr>
        <w:t>то он</w:t>
      </w:r>
      <w:r w:rsidRPr="00C56DF0">
        <w:rPr>
          <w:rFonts w:ascii="Times New Roman" w:hAnsi="Times New Roman"/>
        </w:rPr>
        <w:t xml:space="preserve"> готовит в установленном порядке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и представляет </w:t>
      </w:r>
      <w:r w:rsidR="006D4468">
        <w:rPr>
          <w:rFonts w:ascii="Times New Roman" w:hAnsi="Times New Roman"/>
        </w:rPr>
        <w:t xml:space="preserve">материалы заместителю Главы Муниципального образования Лиговка-Ямская </w:t>
      </w:r>
      <w:r w:rsidR="006D4468" w:rsidRPr="00C56DF0">
        <w:rPr>
          <w:rFonts w:ascii="Times New Roman" w:hAnsi="Times New Roman"/>
        </w:rPr>
        <w:t>для</w:t>
      </w:r>
      <w:r w:rsidR="00FE5CA3">
        <w:rPr>
          <w:rFonts w:ascii="Times New Roman" w:hAnsi="Times New Roman"/>
        </w:rPr>
        <w:t xml:space="preserve"> проведения антикоррупционной экспертизы</w:t>
      </w:r>
      <w:r w:rsidR="006D4468" w:rsidRPr="00C56DF0">
        <w:rPr>
          <w:rFonts w:ascii="Times New Roman" w:hAnsi="Times New Roman"/>
        </w:rPr>
        <w:t xml:space="preserve"> </w:t>
      </w:r>
      <w:r w:rsidR="006D4468">
        <w:rPr>
          <w:rFonts w:ascii="Times New Roman" w:hAnsi="Times New Roman"/>
        </w:rPr>
        <w:t>и подготовки заключения</w:t>
      </w:r>
      <w:r w:rsidR="00B33DBA">
        <w:rPr>
          <w:rFonts w:ascii="Times New Roman" w:hAnsi="Times New Roman"/>
        </w:rPr>
        <w:t xml:space="preserve"> (приложение к настоящему Порядку).</w:t>
      </w:r>
      <w:bookmarkStart w:id="1" w:name="sub_1010"/>
    </w:p>
    <w:bookmarkEnd w:id="1"/>
    <w:p w:rsidR="00724148" w:rsidRPr="00B33DBA" w:rsidRDefault="00B33DBA" w:rsidP="00724148">
      <w:pPr>
        <w:pStyle w:val="11"/>
        <w:rPr>
          <w:rFonts w:ascii="Times New Roman" w:hAnsi="Times New Roman"/>
        </w:rPr>
      </w:pPr>
      <w:r w:rsidRPr="00B33DBA">
        <w:rPr>
          <w:rFonts w:ascii="Times New Roman" w:hAnsi="Times New Roman"/>
        </w:rPr>
        <w:t>В</w:t>
      </w:r>
      <w:r w:rsidR="00724148" w:rsidRPr="00B33DBA">
        <w:rPr>
          <w:rFonts w:ascii="Times New Roman" w:hAnsi="Times New Roman"/>
        </w:rPr>
        <w:t xml:space="preserve"> заключении могут быть отражены возможные негативные последствия сохранения в правовом акте положений, способствующих созданию условий для проявления коррупции, а т</w:t>
      </w:r>
      <w:r w:rsidR="0049750C">
        <w:rPr>
          <w:rFonts w:ascii="Times New Roman" w:hAnsi="Times New Roman"/>
        </w:rPr>
        <w:t>акже выявленные при проведении антикоррупционной</w:t>
      </w:r>
      <w:r w:rsidR="00724148" w:rsidRPr="00B33DBA">
        <w:rPr>
          <w:rFonts w:ascii="Times New Roman" w:hAnsi="Times New Roman"/>
        </w:rPr>
        <w:t xml:space="preserve">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24148" w:rsidRPr="00183374" w:rsidRDefault="00724148" w:rsidP="00724148">
      <w:pPr>
        <w:pStyle w:val="11"/>
        <w:rPr>
          <w:rFonts w:ascii="Times New Roman" w:hAnsi="Times New Roman"/>
        </w:rPr>
      </w:pPr>
      <w:r w:rsidRPr="00183374">
        <w:rPr>
          <w:rFonts w:ascii="Times New Roman" w:hAnsi="Times New Roman"/>
        </w:rPr>
        <w:t xml:space="preserve">8. Проведение независимой антикоррупционной экспертизы </w:t>
      </w:r>
      <w:r w:rsidR="0097167F">
        <w:rPr>
          <w:rFonts w:ascii="Times New Roman" w:hAnsi="Times New Roman"/>
        </w:rPr>
        <w:t xml:space="preserve">нормативных </w:t>
      </w:r>
      <w:r w:rsidRPr="00183374">
        <w:rPr>
          <w:rFonts w:ascii="Times New Roman" w:hAnsi="Times New Roman"/>
        </w:rPr>
        <w:t xml:space="preserve">правовых актов и их проектов, предусмотренной </w:t>
      </w:r>
      <w:r w:rsidR="00183374">
        <w:rPr>
          <w:rFonts w:ascii="Times New Roman" w:hAnsi="Times New Roman"/>
        </w:rPr>
        <w:t>абзацем шестым</w:t>
      </w:r>
      <w:r w:rsidRPr="00183374">
        <w:rPr>
          <w:rFonts w:ascii="Times New Roman" w:hAnsi="Times New Roman"/>
        </w:rPr>
        <w:t xml:space="preserve"> пункта 2 настоящего П</w:t>
      </w:r>
      <w:r w:rsidR="00183374">
        <w:rPr>
          <w:rFonts w:ascii="Times New Roman" w:hAnsi="Times New Roman"/>
        </w:rPr>
        <w:t>орядка</w:t>
      </w:r>
      <w:r w:rsidRPr="00183374">
        <w:rPr>
          <w:rFonts w:ascii="Times New Roman" w:hAnsi="Times New Roman"/>
        </w:rPr>
        <w:t>, осуществляется с</w:t>
      </w:r>
      <w:r w:rsidR="00183374">
        <w:rPr>
          <w:rFonts w:ascii="Times New Roman" w:hAnsi="Times New Roman"/>
        </w:rPr>
        <w:t>ледующим образом</w:t>
      </w:r>
      <w:r w:rsidRPr="00183374">
        <w:rPr>
          <w:rFonts w:ascii="Times New Roman" w:hAnsi="Times New Roman"/>
        </w:rPr>
        <w:t>:</w:t>
      </w:r>
    </w:p>
    <w:p w:rsidR="00724148" w:rsidRPr="00183374" w:rsidRDefault="00724148" w:rsidP="00724148">
      <w:pPr>
        <w:pStyle w:val="11"/>
        <w:rPr>
          <w:rFonts w:ascii="Times New Roman" w:hAnsi="Times New Roman"/>
        </w:rPr>
      </w:pPr>
      <w:r w:rsidRPr="00183374">
        <w:rPr>
          <w:rFonts w:ascii="Times New Roman" w:hAnsi="Times New Roman"/>
        </w:rPr>
        <w:t xml:space="preserve">8.1.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(далее – </w:t>
      </w:r>
      <w:r w:rsidRPr="00183374">
        <w:rPr>
          <w:rFonts w:ascii="Times New Roman" w:hAnsi="Times New Roman"/>
        </w:rPr>
        <w:lastRenderedPageBreak/>
        <w:t xml:space="preserve">независимые эксперты), в соответствии с </w:t>
      </w:r>
      <w:r w:rsidR="00183374">
        <w:rPr>
          <w:rFonts w:ascii="Times New Roman" w:hAnsi="Times New Roman"/>
        </w:rPr>
        <w:t>М</w:t>
      </w:r>
      <w:r w:rsidRPr="00183374">
        <w:rPr>
          <w:rFonts w:ascii="Times New Roman" w:hAnsi="Times New Roman"/>
        </w:rPr>
        <w:t>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</w:t>
      </w:r>
      <w:r w:rsidR="00183374">
        <w:rPr>
          <w:rFonts w:ascii="Times New Roman" w:hAnsi="Times New Roman"/>
        </w:rPr>
        <w:t xml:space="preserve">тва Российской Федерации от 26.02.2010 </w:t>
      </w:r>
      <w:r w:rsidRPr="00183374">
        <w:rPr>
          <w:rFonts w:ascii="Times New Roman" w:hAnsi="Times New Roman"/>
        </w:rPr>
        <w:t xml:space="preserve"> №</w:t>
      </w:r>
      <w:r w:rsidR="00183374">
        <w:rPr>
          <w:rFonts w:ascii="Times New Roman" w:hAnsi="Times New Roman"/>
        </w:rPr>
        <w:t xml:space="preserve"> </w:t>
      </w:r>
      <w:r w:rsidRPr="00183374">
        <w:rPr>
          <w:rFonts w:ascii="Times New Roman" w:hAnsi="Times New Roman"/>
        </w:rPr>
        <w:t xml:space="preserve">96, по собственной инициативе и за счет собственных средств. </w:t>
      </w:r>
    </w:p>
    <w:p w:rsidR="00724148" w:rsidRPr="00183374" w:rsidRDefault="00724148" w:rsidP="00724148">
      <w:pPr>
        <w:pStyle w:val="11"/>
        <w:rPr>
          <w:rFonts w:ascii="Times New Roman" w:hAnsi="Times New Roman"/>
        </w:rPr>
      </w:pPr>
      <w:r w:rsidRPr="00183374">
        <w:rPr>
          <w:rFonts w:ascii="Times New Roman" w:hAnsi="Times New Roman"/>
        </w:rPr>
        <w:t xml:space="preserve">8.2. Независимыми экспертами не могут являться юридические (физические) лица, принимавшие участие в подготовке проекта </w:t>
      </w:r>
      <w:r w:rsidR="00183374">
        <w:rPr>
          <w:rFonts w:ascii="Times New Roman" w:hAnsi="Times New Roman"/>
        </w:rPr>
        <w:t xml:space="preserve">нормативного </w:t>
      </w:r>
      <w:r w:rsidRPr="00183374">
        <w:rPr>
          <w:rFonts w:ascii="Times New Roman" w:hAnsi="Times New Roman"/>
        </w:rPr>
        <w:t xml:space="preserve">правового акта, а также организации, находящиеся в ведении органа местного самоуправления, являющегося разработчиком проекта </w:t>
      </w:r>
      <w:r w:rsidR="00183374">
        <w:rPr>
          <w:rFonts w:ascii="Times New Roman" w:hAnsi="Times New Roman"/>
        </w:rPr>
        <w:t xml:space="preserve">нормативного </w:t>
      </w:r>
      <w:r w:rsidRPr="00183374">
        <w:rPr>
          <w:rFonts w:ascii="Times New Roman" w:hAnsi="Times New Roman"/>
        </w:rPr>
        <w:t xml:space="preserve">правового акта, и физические лица, являющиеся работниками органа местного самоуправления либо работниками организации, находящейся в ведении органа местного самоуправления, являющегося разработчиком проекта </w:t>
      </w:r>
      <w:r w:rsidR="008061A5">
        <w:rPr>
          <w:rFonts w:ascii="Times New Roman" w:hAnsi="Times New Roman"/>
        </w:rPr>
        <w:t xml:space="preserve">нормативного </w:t>
      </w:r>
      <w:r w:rsidRPr="00183374">
        <w:rPr>
          <w:rFonts w:ascii="Times New Roman" w:hAnsi="Times New Roman"/>
        </w:rPr>
        <w:t>правового акта.</w:t>
      </w:r>
    </w:p>
    <w:p w:rsidR="008061A5" w:rsidRDefault="00724148" w:rsidP="00724148">
      <w:pPr>
        <w:pStyle w:val="11"/>
        <w:rPr>
          <w:rFonts w:ascii="Times New Roman" w:hAnsi="Times New Roman"/>
        </w:rPr>
      </w:pPr>
      <w:r w:rsidRPr="008061A5">
        <w:rPr>
          <w:rFonts w:ascii="Times New Roman" w:hAnsi="Times New Roman"/>
        </w:rPr>
        <w:t xml:space="preserve">8.3. Для проведения независимой антикоррупционной экспертизы проектов </w:t>
      </w:r>
      <w:r w:rsidR="008061A5">
        <w:rPr>
          <w:rFonts w:ascii="Times New Roman" w:hAnsi="Times New Roman"/>
        </w:rPr>
        <w:t xml:space="preserve">нормативных </w:t>
      </w:r>
      <w:r w:rsidRPr="008061A5">
        <w:rPr>
          <w:rFonts w:ascii="Times New Roman" w:hAnsi="Times New Roman"/>
        </w:rPr>
        <w:t xml:space="preserve">правовых актов </w:t>
      </w:r>
      <w:r w:rsidR="008061A5">
        <w:rPr>
          <w:rFonts w:ascii="Times New Roman" w:hAnsi="Times New Roman"/>
        </w:rPr>
        <w:t>Аппарат Муниципального С</w:t>
      </w:r>
      <w:r w:rsidRPr="008061A5">
        <w:rPr>
          <w:rFonts w:ascii="Times New Roman" w:hAnsi="Times New Roman"/>
        </w:rPr>
        <w:t>овет</w:t>
      </w:r>
      <w:r w:rsidR="008061A5">
        <w:rPr>
          <w:rFonts w:ascii="Times New Roman" w:hAnsi="Times New Roman"/>
        </w:rPr>
        <w:t>а</w:t>
      </w:r>
      <w:r w:rsidR="008061A5" w:rsidRPr="008061A5">
        <w:rPr>
          <w:rFonts w:ascii="Times New Roman" w:hAnsi="Times New Roman"/>
        </w:rPr>
        <w:t xml:space="preserve"> </w:t>
      </w:r>
      <w:r w:rsidR="008061A5" w:rsidRPr="00543EED">
        <w:rPr>
          <w:rFonts w:ascii="Times New Roman" w:hAnsi="Times New Roman"/>
        </w:rPr>
        <w:t>обеспечивает их размещение на официальном сайте внутригородского Муниципального образования Санкт-Петербурга муниципальный округ Лиговка-Ямская в информационно-телекоммуникационной сети «Интернет» (http://лиговка-ямская.рф/)</w:t>
      </w:r>
      <w:r w:rsidR="008061A5">
        <w:rPr>
          <w:rFonts w:ascii="Times New Roman" w:hAnsi="Times New Roman"/>
        </w:rPr>
        <w:t xml:space="preserve"> (далее - Официальный сайт)</w:t>
      </w:r>
      <w:r w:rsidR="00E2510B">
        <w:rPr>
          <w:rFonts w:ascii="Times New Roman" w:hAnsi="Times New Roman"/>
        </w:rPr>
        <w:t xml:space="preserve"> за 10 дней до его принятия</w:t>
      </w:r>
      <w:r w:rsidR="008061A5">
        <w:rPr>
          <w:rFonts w:ascii="Times New Roman" w:hAnsi="Times New Roman"/>
        </w:rPr>
        <w:t>.</w:t>
      </w:r>
    </w:p>
    <w:p w:rsidR="008061A5" w:rsidRPr="008061A5" w:rsidRDefault="00724148" w:rsidP="00724148">
      <w:pPr>
        <w:pStyle w:val="11"/>
      </w:pPr>
      <w:r w:rsidRPr="008061A5">
        <w:rPr>
          <w:rFonts w:ascii="Times New Roman" w:hAnsi="Times New Roman"/>
        </w:rPr>
        <w:t xml:space="preserve">8.4. Срок проведения независимой антикоррупционной экспертизы проектов </w:t>
      </w:r>
      <w:r w:rsidR="008061A5">
        <w:rPr>
          <w:rFonts w:ascii="Times New Roman" w:hAnsi="Times New Roman"/>
        </w:rPr>
        <w:t xml:space="preserve">нормативных </w:t>
      </w:r>
      <w:r w:rsidRPr="008061A5">
        <w:rPr>
          <w:rFonts w:ascii="Times New Roman" w:hAnsi="Times New Roman"/>
        </w:rPr>
        <w:t xml:space="preserve">правовых актов составляет 7 дней со дня размещения проекта </w:t>
      </w:r>
      <w:r w:rsidR="008061A5">
        <w:rPr>
          <w:rFonts w:ascii="Times New Roman" w:hAnsi="Times New Roman"/>
        </w:rPr>
        <w:t xml:space="preserve">нормативного </w:t>
      </w:r>
      <w:r w:rsidRPr="008061A5">
        <w:rPr>
          <w:rFonts w:ascii="Times New Roman" w:hAnsi="Times New Roman"/>
        </w:rPr>
        <w:t>правового акта в сети Интернет</w:t>
      </w:r>
      <w:r>
        <w:t>.</w:t>
      </w:r>
    </w:p>
    <w:p w:rsidR="00724148" w:rsidRDefault="00724148" w:rsidP="00724148">
      <w:pPr>
        <w:pStyle w:val="11"/>
        <w:rPr>
          <w:rFonts w:ascii="Times New Roman" w:hAnsi="Times New Roman"/>
        </w:rPr>
      </w:pPr>
      <w:r w:rsidRPr="008061A5">
        <w:rPr>
          <w:rFonts w:ascii="Times New Roman" w:hAnsi="Times New Roman"/>
        </w:rPr>
        <w:t>8.5.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E202E0" w:rsidRPr="008061A5" w:rsidRDefault="00E202E0" w:rsidP="00724148">
      <w:pPr>
        <w:pStyle w:val="11"/>
        <w:rPr>
          <w:rFonts w:ascii="Times New Roman" w:hAnsi="Times New Roman"/>
        </w:rPr>
      </w:pPr>
      <w:r w:rsidRPr="00E202E0">
        <w:rPr>
          <w:rFonts w:ascii="Times New Roman" w:hAnsi="Times New Roman"/>
        </w:rPr>
        <w:t>В случае если поступившее заключение по результатам независимой антикоррупционной экспертизы не соответствует</w:t>
      </w:r>
      <w:r w:rsidR="00FE5CA3">
        <w:rPr>
          <w:rFonts w:ascii="Times New Roman" w:hAnsi="Times New Roman"/>
        </w:rPr>
        <w:t xml:space="preserve"> форме</w:t>
      </w:r>
      <w:r w:rsidRPr="00E202E0">
        <w:rPr>
          <w:rFonts w:ascii="Times New Roman" w:hAnsi="Times New Roman"/>
        </w:rPr>
        <w:t xml:space="preserve">, утвержденной Министерством юстиции Российской Федерации, </w:t>
      </w:r>
      <w:r>
        <w:rPr>
          <w:rFonts w:ascii="Times New Roman" w:hAnsi="Times New Roman"/>
        </w:rPr>
        <w:t>такое заключение подлежит возврату</w:t>
      </w:r>
      <w:r w:rsidRPr="00E202E0">
        <w:rPr>
          <w:rFonts w:ascii="Times New Roman" w:hAnsi="Times New Roman"/>
        </w:rPr>
        <w:t xml:space="preserve"> не позднее 30 дней после регистрации с указанием причин</w:t>
      </w:r>
      <w:r>
        <w:rPr>
          <w:rFonts w:ascii="Times New Roman" w:hAnsi="Times New Roman"/>
        </w:rPr>
        <w:t>.</w:t>
      </w:r>
    </w:p>
    <w:p w:rsidR="008061A5" w:rsidRPr="008061A5" w:rsidRDefault="00724148" w:rsidP="00724148">
      <w:pPr>
        <w:pStyle w:val="11"/>
        <w:rPr>
          <w:rFonts w:ascii="Times New Roman" w:hAnsi="Times New Roman"/>
        </w:rPr>
      </w:pPr>
      <w:r w:rsidRPr="008061A5">
        <w:rPr>
          <w:rFonts w:ascii="Times New Roman" w:hAnsi="Times New Roman"/>
        </w:rPr>
        <w:t xml:space="preserve">8.6. Заключение независимого эксперта направляется (представляется) в </w:t>
      </w:r>
      <w:r w:rsidR="008061A5">
        <w:rPr>
          <w:rFonts w:ascii="Times New Roman" w:hAnsi="Times New Roman"/>
        </w:rPr>
        <w:t>М</w:t>
      </w:r>
      <w:r w:rsidRPr="008061A5">
        <w:rPr>
          <w:rFonts w:ascii="Times New Roman" w:hAnsi="Times New Roman"/>
        </w:rPr>
        <w:t xml:space="preserve">униципальный </w:t>
      </w:r>
      <w:r w:rsidR="008061A5">
        <w:rPr>
          <w:rFonts w:ascii="Times New Roman" w:hAnsi="Times New Roman"/>
        </w:rPr>
        <w:t>Совет лично, либо по почте (адрес: 191024, Санкт-Петербург, ул. Харьковская, д.  6/1, пом. 2-Н, лит. А).</w:t>
      </w:r>
    </w:p>
    <w:p w:rsidR="008061A5" w:rsidRPr="008061A5" w:rsidRDefault="00724148" w:rsidP="00724148">
      <w:pPr>
        <w:pStyle w:val="11"/>
        <w:rPr>
          <w:rFonts w:ascii="Times New Roman" w:hAnsi="Times New Roman"/>
        </w:rPr>
      </w:pPr>
      <w:r w:rsidRPr="008061A5">
        <w:rPr>
          <w:rFonts w:ascii="Times New Roman" w:hAnsi="Times New Roman"/>
        </w:rPr>
        <w:t xml:space="preserve">8.7. </w:t>
      </w:r>
      <w:r w:rsidR="008061A5">
        <w:rPr>
          <w:rFonts w:ascii="Times New Roman" w:hAnsi="Times New Roman"/>
        </w:rPr>
        <w:t xml:space="preserve">  </w:t>
      </w:r>
      <w:r w:rsidRPr="008061A5">
        <w:rPr>
          <w:rFonts w:ascii="Times New Roman" w:hAnsi="Times New Roman"/>
        </w:rPr>
        <w:t xml:space="preserve">Все заключения независимых экспертов, направленные в срок, установленный в пункте 8.4. настоящего </w:t>
      </w:r>
      <w:r w:rsidR="008061A5">
        <w:rPr>
          <w:rFonts w:ascii="Times New Roman" w:hAnsi="Times New Roman"/>
        </w:rPr>
        <w:t>Порядка</w:t>
      </w:r>
      <w:r w:rsidRPr="008061A5">
        <w:rPr>
          <w:rFonts w:ascii="Times New Roman" w:hAnsi="Times New Roman"/>
        </w:rPr>
        <w:t>, прилагаются к проекту правового акта.</w:t>
      </w:r>
    </w:p>
    <w:p w:rsidR="008061A5" w:rsidRPr="009B1486" w:rsidRDefault="00724148" w:rsidP="00724148">
      <w:pPr>
        <w:pStyle w:val="11"/>
        <w:rPr>
          <w:rFonts w:ascii="Times New Roman" w:hAnsi="Times New Roman"/>
        </w:rPr>
      </w:pPr>
      <w:r w:rsidRPr="008061A5">
        <w:rPr>
          <w:rFonts w:ascii="Times New Roman" w:hAnsi="Times New Roman"/>
        </w:rPr>
        <w:t xml:space="preserve">9. Заключения по результатам проведенной в соответствии с </w:t>
      </w:r>
      <w:r w:rsidR="008061A5">
        <w:rPr>
          <w:rFonts w:ascii="Times New Roman" w:hAnsi="Times New Roman"/>
        </w:rPr>
        <w:t xml:space="preserve">абзацами второго, третьего, шестого пункта 2 настоящего Порядка об антикоррупционной экспертизы, подаются  </w:t>
      </w:r>
      <w:r w:rsidRPr="008061A5">
        <w:rPr>
          <w:rFonts w:ascii="Times New Roman" w:hAnsi="Times New Roman"/>
        </w:rPr>
        <w:t xml:space="preserve">в установленные сроки в </w:t>
      </w:r>
      <w:r w:rsidR="008061A5">
        <w:rPr>
          <w:rFonts w:ascii="Times New Roman" w:hAnsi="Times New Roman"/>
        </w:rPr>
        <w:t>М</w:t>
      </w:r>
      <w:r w:rsidRPr="008061A5">
        <w:rPr>
          <w:rFonts w:ascii="Times New Roman" w:hAnsi="Times New Roman"/>
        </w:rPr>
        <w:t xml:space="preserve">униципальный </w:t>
      </w:r>
      <w:r w:rsidR="008061A5">
        <w:rPr>
          <w:rFonts w:ascii="Times New Roman" w:hAnsi="Times New Roman"/>
        </w:rPr>
        <w:t>С</w:t>
      </w:r>
      <w:r w:rsidR="00E2510B">
        <w:rPr>
          <w:rFonts w:ascii="Times New Roman" w:hAnsi="Times New Roman"/>
        </w:rPr>
        <w:t>овет только в случае наличия</w:t>
      </w:r>
      <w:r w:rsidRPr="008061A5">
        <w:rPr>
          <w:rFonts w:ascii="Times New Roman" w:hAnsi="Times New Roman"/>
        </w:rPr>
        <w:t xml:space="preserve"> выявленных положений </w:t>
      </w:r>
      <w:r w:rsidR="008061A5">
        <w:rPr>
          <w:rFonts w:ascii="Times New Roman" w:hAnsi="Times New Roman"/>
        </w:rPr>
        <w:t xml:space="preserve">нормативного </w:t>
      </w:r>
      <w:r w:rsidRPr="008061A5">
        <w:rPr>
          <w:rFonts w:ascii="Times New Roman" w:hAnsi="Times New Roman"/>
        </w:rPr>
        <w:t xml:space="preserve">правового акта (проекта </w:t>
      </w:r>
      <w:r w:rsidR="008061A5">
        <w:rPr>
          <w:rFonts w:ascii="Times New Roman" w:hAnsi="Times New Roman"/>
        </w:rPr>
        <w:t xml:space="preserve">нормативного </w:t>
      </w:r>
      <w:r w:rsidRPr="008061A5">
        <w:rPr>
          <w:rFonts w:ascii="Times New Roman" w:hAnsi="Times New Roman"/>
        </w:rPr>
        <w:t xml:space="preserve">правового акта), способствующих созданию условий для проявления коррупции (наличия коррупциогенных факторов). При отсутствии выявленных положений </w:t>
      </w:r>
      <w:r w:rsidR="009B1486">
        <w:rPr>
          <w:rFonts w:ascii="Times New Roman" w:hAnsi="Times New Roman"/>
        </w:rPr>
        <w:t xml:space="preserve">нормативного </w:t>
      </w:r>
      <w:r w:rsidRPr="008061A5">
        <w:rPr>
          <w:rFonts w:ascii="Times New Roman" w:hAnsi="Times New Roman"/>
        </w:rPr>
        <w:t>правового акта (проекта</w:t>
      </w:r>
      <w:r w:rsidR="009B1486">
        <w:rPr>
          <w:rFonts w:ascii="Times New Roman" w:hAnsi="Times New Roman"/>
        </w:rPr>
        <w:t xml:space="preserve"> нормативного</w:t>
      </w:r>
      <w:r w:rsidRPr="008061A5">
        <w:rPr>
          <w:rFonts w:ascii="Times New Roman" w:hAnsi="Times New Roman"/>
        </w:rPr>
        <w:t xml:space="preserve"> правового акта), способствующих созданию условий для проявления коррупции (наличия коррупциогенных факторов) подача заключения не предусматривается. </w:t>
      </w:r>
    </w:p>
    <w:p w:rsidR="00724148" w:rsidRPr="009B1486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>10. Положения проекта</w:t>
      </w:r>
      <w:r w:rsidR="009B1486">
        <w:rPr>
          <w:rFonts w:ascii="Times New Roman" w:hAnsi="Times New Roman"/>
        </w:rPr>
        <w:t xml:space="preserve"> нормативного</w:t>
      </w:r>
      <w:r w:rsidRPr="009B1486">
        <w:rPr>
          <w:rFonts w:ascii="Times New Roman" w:hAnsi="Times New Roman"/>
        </w:rPr>
        <w:t xml:space="preserve"> правового акта, способствующие созданию условий для проявления коррупции, выявленные при проведении </w:t>
      </w:r>
      <w:r w:rsidR="00E2510B">
        <w:rPr>
          <w:rFonts w:ascii="Times New Roman" w:hAnsi="Times New Roman"/>
        </w:rPr>
        <w:t>антикоррупционной экспертизы</w:t>
      </w:r>
      <w:r w:rsidRPr="009B1486">
        <w:rPr>
          <w:rFonts w:ascii="Times New Roman" w:hAnsi="Times New Roman"/>
        </w:rPr>
        <w:t>, устраняются на стадии доработки проекта правового акта.</w:t>
      </w:r>
    </w:p>
    <w:p w:rsidR="009B1486" w:rsidRDefault="00724148" w:rsidP="00724148">
      <w:pPr>
        <w:pStyle w:val="11"/>
      </w:pPr>
      <w:r w:rsidRPr="009B1486">
        <w:rPr>
          <w:rFonts w:ascii="Times New Roman" w:hAnsi="Times New Roman"/>
        </w:rPr>
        <w:t xml:space="preserve">11. </w:t>
      </w:r>
      <w:r w:rsidR="009B1486" w:rsidRPr="00C56DF0">
        <w:rPr>
          <w:rFonts w:ascii="Times New Roman" w:hAnsi="Times New Roman"/>
        </w:rPr>
        <w:t>Направленное в Муниципальный Совет требование прокурора</w:t>
      </w:r>
      <w:r w:rsidR="00E2510B">
        <w:rPr>
          <w:rFonts w:ascii="Times New Roman" w:hAnsi="Times New Roman"/>
        </w:rPr>
        <w:t xml:space="preserve"> </w:t>
      </w:r>
      <w:r w:rsidR="009B1486" w:rsidRPr="00C56DF0">
        <w:rPr>
          <w:rFonts w:ascii="Times New Roman" w:hAnsi="Times New Roman"/>
        </w:rPr>
        <w:t>об измене</w:t>
      </w:r>
      <w:r w:rsidR="00E2510B">
        <w:rPr>
          <w:rFonts w:ascii="Times New Roman" w:hAnsi="Times New Roman"/>
        </w:rPr>
        <w:t>нии нормативного правового акта</w:t>
      </w:r>
      <w:r w:rsidR="009B1486" w:rsidRPr="00C56DF0">
        <w:rPr>
          <w:rFonts w:ascii="Times New Roman" w:hAnsi="Times New Roman"/>
        </w:rPr>
        <w:t xml:space="preserve"> в связи с выявленными прокуратурой коррупциогенными факторами</w:t>
      </w:r>
      <w:r w:rsidR="00C23634">
        <w:rPr>
          <w:rFonts w:ascii="Times New Roman" w:hAnsi="Times New Roman"/>
        </w:rPr>
        <w:t xml:space="preserve"> </w:t>
      </w:r>
      <w:r w:rsidR="009B1486" w:rsidRPr="00C56DF0">
        <w:rPr>
          <w:rFonts w:ascii="Times New Roman" w:hAnsi="Times New Roman"/>
        </w:rPr>
        <w:t>подлежит обязательному рассмотрению на ближайшем заседании Муниципального Совета и учитывается им в установленном</w:t>
      </w:r>
      <w:r w:rsidR="00E2510B">
        <w:rPr>
          <w:rFonts w:ascii="Times New Roman" w:hAnsi="Times New Roman"/>
        </w:rPr>
        <w:t xml:space="preserve"> действующим законодательством</w:t>
      </w:r>
      <w:r w:rsidR="009B1486" w:rsidRPr="00C56DF0">
        <w:rPr>
          <w:rFonts w:ascii="Times New Roman" w:hAnsi="Times New Roman"/>
        </w:rPr>
        <w:t xml:space="preserve"> порядке.</w:t>
      </w:r>
    </w:p>
    <w:p w:rsidR="00724148" w:rsidRPr="009B1486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 xml:space="preserve">12. Требование прокурора об изменении </w:t>
      </w:r>
      <w:r w:rsidR="00C23634">
        <w:rPr>
          <w:rFonts w:ascii="Times New Roman" w:hAnsi="Times New Roman"/>
        </w:rPr>
        <w:t xml:space="preserve">нормативного </w:t>
      </w:r>
      <w:r w:rsidRPr="009B1486">
        <w:rPr>
          <w:rFonts w:ascii="Times New Roman" w:hAnsi="Times New Roman"/>
        </w:rPr>
        <w:t>правового акта может быть обжаловано в установленном</w:t>
      </w:r>
      <w:r w:rsidR="00C23634">
        <w:rPr>
          <w:rFonts w:ascii="Times New Roman" w:hAnsi="Times New Roman"/>
        </w:rPr>
        <w:t xml:space="preserve"> действующим законодательством </w:t>
      </w:r>
      <w:r w:rsidRPr="009B1486">
        <w:rPr>
          <w:rFonts w:ascii="Times New Roman" w:hAnsi="Times New Roman"/>
        </w:rPr>
        <w:t xml:space="preserve"> порядке.</w:t>
      </w:r>
    </w:p>
    <w:p w:rsidR="00724148" w:rsidRPr="009B1486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 xml:space="preserve">13. Заключения, составленные в рамках осуществления антикоррупционной экспертизы, предусмотренной </w:t>
      </w:r>
      <w:r w:rsidR="00B33DBA">
        <w:rPr>
          <w:rFonts w:ascii="Times New Roman" w:hAnsi="Times New Roman"/>
        </w:rPr>
        <w:t xml:space="preserve">абзацами </w:t>
      </w:r>
      <w:r w:rsidR="00E202E0">
        <w:rPr>
          <w:rFonts w:ascii="Times New Roman" w:hAnsi="Times New Roman"/>
        </w:rPr>
        <w:t xml:space="preserve">вторым и пятым </w:t>
      </w:r>
      <w:r w:rsidRPr="009B1486">
        <w:rPr>
          <w:rFonts w:ascii="Times New Roman" w:hAnsi="Times New Roman"/>
        </w:rPr>
        <w:t>пункта 2 настоящего По</w:t>
      </w:r>
      <w:r w:rsidR="009B1486">
        <w:rPr>
          <w:rFonts w:ascii="Times New Roman" w:hAnsi="Times New Roman"/>
        </w:rPr>
        <w:t>рядка</w:t>
      </w:r>
      <w:r w:rsidRPr="009B1486">
        <w:rPr>
          <w:rFonts w:ascii="Times New Roman" w:hAnsi="Times New Roman"/>
        </w:rPr>
        <w:t xml:space="preserve">, </w:t>
      </w:r>
      <w:r w:rsidRPr="009B1486">
        <w:rPr>
          <w:rFonts w:ascii="Times New Roman" w:hAnsi="Times New Roman"/>
        </w:rPr>
        <w:lastRenderedPageBreak/>
        <w:t xml:space="preserve">носят рекомендательный характер, и подлежат обязательному рассмотрению </w:t>
      </w:r>
      <w:r w:rsidR="009B1486">
        <w:rPr>
          <w:rFonts w:ascii="Times New Roman" w:hAnsi="Times New Roman"/>
        </w:rPr>
        <w:t>М</w:t>
      </w:r>
      <w:r w:rsidRPr="009B1486">
        <w:rPr>
          <w:rFonts w:ascii="Times New Roman" w:hAnsi="Times New Roman"/>
        </w:rPr>
        <w:t xml:space="preserve">униципальным </w:t>
      </w:r>
      <w:r w:rsidR="009B1486">
        <w:rPr>
          <w:rFonts w:ascii="Times New Roman" w:hAnsi="Times New Roman"/>
        </w:rPr>
        <w:t>С</w:t>
      </w:r>
      <w:r w:rsidRPr="009B1486">
        <w:rPr>
          <w:rFonts w:ascii="Times New Roman" w:hAnsi="Times New Roman"/>
        </w:rPr>
        <w:t>оветом.</w:t>
      </w:r>
    </w:p>
    <w:p w:rsidR="00724148" w:rsidRPr="009B1486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>14. По результатам рассмотрения заключения в порядке реализации пункта 13 настоящего Положения могут быть приняты следующие решения:</w:t>
      </w:r>
    </w:p>
    <w:p w:rsidR="00724148" w:rsidRPr="009B1486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 xml:space="preserve">1) признать результаты антикоррупционной экспертизы проекта </w:t>
      </w:r>
      <w:r w:rsidR="00E202E0">
        <w:rPr>
          <w:rFonts w:ascii="Times New Roman" w:hAnsi="Times New Roman"/>
        </w:rPr>
        <w:t xml:space="preserve">нормативного </w:t>
      </w:r>
      <w:r w:rsidRPr="009B1486">
        <w:rPr>
          <w:rFonts w:ascii="Times New Roman" w:hAnsi="Times New Roman"/>
        </w:rPr>
        <w:t>правового акта, изложенные в заключении</w:t>
      </w:r>
      <w:r w:rsidR="00E202E0">
        <w:rPr>
          <w:rFonts w:ascii="Times New Roman" w:hAnsi="Times New Roman"/>
        </w:rPr>
        <w:t xml:space="preserve"> </w:t>
      </w:r>
      <w:r w:rsidR="00E202E0" w:rsidRPr="009B1486">
        <w:rPr>
          <w:rFonts w:ascii="Times New Roman" w:hAnsi="Times New Roman"/>
        </w:rPr>
        <w:t xml:space="preserve">(полностью или частично) </w:t>
      </w:r>
      <w:r w:rsidRPr="009B1486">
        <w:rPr>
          <w:rFonts w:ascii="Times New Roman" w:hAnsi="Times New Roman"/>
        </w:rPr>
        <w:t xml:space="preserve"> обоснованными и объективными, и направить проект </w:t>
      </w:r>
      <w:r w:rsidR="009B1486">
        <w:rPr>
          <w:rFonts w:ascii="Times New Roman" w:hAnsi="Times New Roman"/>
        </w:rPr>
        <w:t xml:space="preserve">нормативного </w:t>
      </w:r>
      <w:r w:rsidRPr="009B1486">
        <w:rPr>
          <w:rFonts w:ascii="Times New Roman" w:hAnsi="Times New Roman"/>
        </w:rPr>
        <w:t xml:space="preserve">правового акта разработчику для устранения положений, способствующих созданию условий для проявления коррупции; </w:t>
      </w:r>
    </w:p>
    <w:p w:rsidR="00724148" w:rsidRPr="009B1486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 xml:space="preserve">2) признать результаты антикоррупционной экспертизы </w:t>
      </w:r>
      <w:r w:rsidR="009B1486">
        <w:rPr>
          <w:rFonts w:ascii="Times New Roman" w:hAnsi="Times New Roman"/>
        </w:rPr>
        <w:t xml:space="preserve">нормативного </w:t>
      </w:r>
      <w:r w:rsidRPr="009B1486">
        <w:rPr>
          <w:rFonts w:ascii="Times New Roman" w:hAnsi="Times New Roman"/>
        </w:rPr>
        <w:t>правового акта, изложенные в заключении</w:t>
      </w:r>
      <w:r w:rsidR="00E202E0">
        <w:rPr>
          <w:rFonts w:ascii="Times New Roman" w:hAnsi="Times New Roman"/>
        </w:rPr>
        <w:t>,</w:t>
      </w:r>
      <w:r w:rsidRPr="009B1486">
        <w:rPr>
          <w:rFonts w:ascii="Times New Roman" w:hAnsi="Times New Roman"/>
        </w:rPr>
        <w:t xml:space="preserve"> обоснованными</w:t>
      </w:r>
      <w:r w:rsidR="00E202E0">
        <w:rPr>
          <w:rFonts w:ascii="Times New Roman" w:hAnsi="Times New Roman"/>
        </w:rPr>
        <w:t xml:space="preserve"> </w:t>
      </w:r>
      <w:r w:rsidR="00E202E0" w:rsidRPr="009B1486">
        <w:rPr>
          <w:rFonts w:ascii="Times New Roman" w:hAnsi="Times New Roman"/>
        </w:rPr>
        <w:t xml:space="preserve">(полностью или частично) </w:t>
      </w:r>
      <w:r w:rsidRPr="009B1486">
        <w:rPr>
          <w:rFonts w:ascii="Times New Roman" w:hAnsi="Times New Roman"/>
        </w:rPr>
        <w:t xml:space="preserve"> и объективными, и подготовить в установленный срок проект </w:t>
      </w:r>
      <w:r w:rsidR="009B1486">
        <w:rPr>
          <w:rFonts w:ascii="Times New Roman" w:hAnsi="Times New Roman"/>
        </w:rPr>
        <w:t xml:space="preserve">нормативного </w:t>
      </w:r>
      <w:r w:rsidRPr="009B1486">
        <w:rPr>
          <w:rFonts w:ascii="Times New Roman" w:hAnsi="Times New Roman"/>
        </w:rPr>
        <w:t>правового акта, направленный на устранение положений, способствующих созданию условий для проявления коррупции;</w:t>
      </w:r>
    </w:p>
    <w:p w:rsidR="00724148" w:rsidRPr="009B1486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>3) признать результаты антикоррупционной экспертизы, изложенные в заключении</w:t>
      </w:r>
      <w:r w:rsidR="00E202E0">
        <w:rPr>
          <w:rFonts w:ascii="Times New Roman" w:hAnsi="Times New Roman"/>
        </w:rPr>
        <w:t>,</w:t>
      </w:r>
      <w:r w:rsidRPr="009B1486">
        <w:rPr>
          <w:rFonts w:ascii="Times New Roman" w:hAnsi="Times New Roman"/>
        </w:rPr>
        <w:t xml:space="preserve"> необоснованными</w:t>
      </w:r>
      <w:r w:rsidR="00E202E0">
        <w:rPr>
          <w:rFonts w:ascii="Times New Roman" w:hAnsi="Times New Roman"/>
        </w:rPr>
        <w:t xml:space="preserve"> </w:t>
      </w:r>
      <w:r w:rsidR="00E202E0" w:rsidRPr="009B1486">
        <w:rPr>
          <w:rFonts w:ascii="Times New Roman" w:hAnsi="Times New Roman"/>
        </w:rPr>
        <w:t>(полностью или частично)</w:t>
      </w:r>
      <w:r w:rsidRPr="009B1486">
        <w:rPr>
          <w:rFonts w:ascii="Times New Roman" w:hAnsi="Times New Roman"/>
        </w:rPr>
        <w:t xml:space="preserve"> и (или) необъективными и отсутстви</w:t>
      </w:r>
      <w:r w:rsidR="00E202E0">
        <w:rPr>
          <w:rFonts w:ascii="Times New Roman" w:hAnsi="Times New Roman"/>
        </w:rPr>
        <w:t xml:space="preserve">е </w:t>
      </w:r>
      <w:r w:rsidRPr="009B1486">
        <w:rPr>
          <w:rFonts w:ascii="Times New Roman" w:hAnsi="Times New Roman"/>
        </w:rPr>
        <w:t xml:space="preserve">оснований для внесения соответствующих изменений в проект </w:t>
      </w:r>
      <w:r w:rsidR="009B1486">
        <w:rPr>
          <w:rFonts w:ascii="Times New Roman" w:hAnsi="Times New Roman"/>
        </w:rPr>
        <w:t xml:space="preserve">нормативного </w:t>
      </w:r>
      <w:r w:rsidRPr="009B1486">
        <w:rPr>
          <w:rFonts w:ascii="Times New Roman" w:hAnsi="Times New Roman"/>
        </w:rPr>
        <w:t>правового акта (</w:t>
      </w:r>
      <w:r w:rsidR="009B1486">
        <w:rPr>
          <w:rFonts w:ascii="Times New Roman" w:hAnsi="Times New Roman"/>
        </w:rPr>
        <w:t xml:space="preserve">нормативный </w:t>
      </w:r>
      <w:r w:rsidRPr="009B1486">
        <w:rPr>
          <w:rFonts w:ascii="Times New Roman" w:hAnsi="Times New Roman"/>
        </w:rPr>
        <w:t xml:space="preserve">правовой акт). </w:t>
      </w:r>
    </w:p>
    <w:p w:rsidR="00724148" w:rsidRPr="009B1486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>15. В случае принятия решения</w:t>
      </w:r>
      <w:r w:rsidR="00E202E0">
        <w:rPr>
          <w:rFonts w:ascii="Times New Roman" w:hAnsi="Times New Roman"/>
        </w:rPr>
        <w:t>,</w:t>
      </w:r>
      <w:r w:rsidRPr="009B1486">
        <w:rPr>
          <w:rFonts w:ascii="Times New Roman" w:hAnsi="Times New Roman"/>
        </w:rPr>
        <w:t xml:space="preserve"> предусмотренного подпунктом 3 пункта 14 настоящего </w:t>
      </w:r>
      <w:r w:rsidR="009B1486">
        <w:rPr>
          <w:rFonts w:ascii="Times New Roman" w:hAnsi="Times New Roman"/>
        </w:rPr>
        <w:t>Порядка</w:t>
      </w:r>
      <w:r w:rsidR="00E202E0">
        <w:rPr>
          <w:rFonts w:ascii="Times New Roman" w:hAnsi="Times New Roman"/>
        </w:rPr>
        <w:t>,</w:t>
      </w:r>
      <w:r w:rsidRPr="009B1486">
        <w:rPr>
          <w:rFonts w:ascii="Times New Roman" w:hAnsi="Times New Roman"/>
        </w:rPr>
        <w:t xml:space="preserve"> текст решения в обязательном порядке должен содержать обоснование и мотивировку изложенных в нем выводов.</w:t>
      </w:r>
    </w:p>
    <w:p w:rsidR="00724148" w:rsidRPr="009B1486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>16. Разногласия, возникающие при оценке указанных в заключении коррупциогенных факторов</w:t>
      </w:r>
      <w:r w:rsidR="009B1486">
        <w:rPr>
          <w:rFonts w:ascii="Times New Roman" w:hAnsi="Times New Roman"/>
        </w:rPr>
        <w:t xml:space="preserve">, </w:t>
      </w:r>
      <w:r w:rsidRPr="009B1486">
        <w:rPr>
          <w:rFonts w:ascii="Times New Roman" w:hAnsi="Times New Roman"/>
        </w:rPr>
        <w:t xml:space="preserve"> разрешаются в установленном</w:t>
      </w:r>
      <w:r w:rsidR="009B1486">
        <w:rPr>
          <w:rFonts w:ascii="Times New Roman" w:hAnsi="Times New Roman"/>
        </w:rPr>
        <w:t xml:space="preserve"> законом</w:t>
      </w:r>
      <w:r w:rsidRPr="009B1486">
        <w:rPr>
          <w:rFonts w:ascii="Times New Roman" w:hAnsi="Times New Roman"/>
        </w:rPr>
        <w:t xml:space="preserve"> порядке.</w:t>
      </w:r>
    </w:p>
    <w:p w:rsidR="00E202E0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>17. Заключение по результатам независимой антикоррупционной экспертизы</w:t>
      </w:r>
      <w:r w:rsidR="00E202E0">
        <w:rPr>
          <w:rFonts w:ascii="Times New Roman" w:hAnsi="Times New Roman"/>
        </w:rPr>
        <w:t>, предусмотренной абзацем шестым пункта 2 настоящего Порядка,</w:t>
      </w:r>
      <w:r w:rsidRPr="009B1486">
        <w:rPr>
          <w:rFonts w:ascii="Times New Roman" w:hAnsi="Times New Roman"/>
        </w:rPr>
        <w:t xml:space="preserve"> носит рекомендательный характер и подлежит обязательному рассмотрению </w:t>
      </w:r>
      <w:r w:rsidR="009B1486">
        <w:rPr>
          <w:rFonts w:ascii="Times New Roman" w:hAnsi="Times New Roman"/>
        </w:rPr>
        <w:t>М</w:t>
      </w:r>
      <w:r w:rsidRPr="009B1486">
        <w:rPr>
          <w:rFonts w:ascii="Times New Roman" w:hAnsi="Times New Roman"/>
        </w:rPr>
        <w:t xml:space="preserve">униципальным </w:t>
      </w:r>
      <w:r w:rsidR="009B1486">
        <w:rPr>
          <w:rFonts w:ascii="Times New Roman" w:hAnsi="Times New Roman"/>
        </w:rPr>
        <w:t>С</w:t>
      </w:r>
      <w:r w:rsidRPr="009B1486">
        <w:rPr>
          <w:rFonts w:ascii="Times New Roman" w:hAnsi="Times New Roman"/>
        </w:rPr>
        <w:t>оветом при рассмотрении вопроса о принятии</w:t>
      </w:r>
      <w:r w:rsidR="009B1486">
        <w:rPr>
          <w:rFonts w:ascii="Times New Roman" w:hAnsi="Times New Roman"/>
        </w:rPr>
        <w:t xml:space="preserve"> нормативного правового акта, </w:t>
      </w:r>
      <w:r w:rsidRPr="009B1486">
        <w:rPr>
          <w:rFonts w:ascii="Times New Roman" w:hAnsi="Times New Roman"/>
        </w:rPr>
        <w:t xml:space="preserve">на который дано заключение. </w:t>
      </w:r>
    </w:p>
    <w:p w:rsidR="00724148" w:rsidRDefault="00724148" w:rsidP="00724148">
      <w:pPr>
        <w:pStyle w:val="11"/>
        <w:rPr>
          <w:rFonts w:ascii="Times New Roman" w:hAnsi="Times New Roman"/>
        </w:rPr>
      </w:pPr>
      <w:r w:rsidRPr="009B1486">
        <w:rPr>
          <w:rFonts w:ascii="Times New Roman" w:hAnsi="Times New Roman"/>
        </w:rPr>
        <w:t xml:space="preserve">По результатам рассмотрения </w:t>
      </w:r>
      <w:r w:rsidR="00E202E0">
        <w:rPr>
          <w:rFonts w:ascii="Times New Roman" w:hAnsi="Times New Roman"/>
        </w:rPr>
        <w:t xml:space="preserve">заключения </w:t>
      </w:r>
      <w:r w:rsidRPr="009B1486">
        <w:rPr>
          <w:rFonts w:ascii="Times New Roman" w:hAnsi="Times New Roman"/>
        </w:rPr>
        <w:t>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202E0" w:rsidRDefault="00E202E0" w:rsidP="00E202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.</w:t>
      </w:r>
    </w:p>
    <w:p w:rsidR="00E202E0" w:rsidRPr="009B1486" w:rsidRDefault="00E202E0" w:rsidP="00724148">
      <w:pPr>
        <w:pStyle w:val="11"/>
        <w:rPr>
          <w:rFonts w:ascii="Times New Roman" w:hAnsi="Times New Roman"/>
        </w:rPr>
      </w:pPr>
    </w:p>
    <w:p w:rsidR="002A0F77" w:rsidRDefault="002A0F77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E202E0" w:rsidRDefault="00E202E0" w:rsidP="009B1486">
      <w:pPr>
        <w:pStyle w:val="11"/>
        <w:rPr>
          <w:rFonts w:ascii="Times New Roman" w:hAnsi="Times New Roman"/>
        </w:rPr>
      </w:pPr>
    </w:p>
    <w:p w:rsidR="00B33DBA" w:rsidRDefault="00B33DBA" w:rsidP="009B1486">
      <w:pPr>
        <w:pStyle w:val="11"/>
        <w:rPr>
          <w:rFonts w:ascii="Times New Roman" w:hAnsi="Times New Roman"/>
        </w:rPr>
      </w:pPr>
    </w:p>
    <w:p w:rsidR="00B33DBA" w:rsidRDefault="00B33DBA" w:rsidP="00B33DBA">
      <w:pPr>
        <w:pStyle w:val="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B33DBA" w:rsidRPr="006B219F" w:rsidRDefault="00B33DBA" w:rsidP="00B33DBA">
      <w:pPr>
        <w:pStyle w:val="ConsPlusTitle"/>
        <w:jc w:val="right"/>
        <w:rPr>
          <w:rFonts w:ascii="Times New Roman" w:hAnsi="Times New Roman" w:cs="Times New Roman"/>
          <w:b w:val="0"/>
          <w:sz w:val="24"/>
        </w:rPr>
      </w:pPr>
      <w:r w:rsidRPr="00B33DBA">
        <w:rPr>
          <w:rFonts w:ascii="Times New Roman" w:hAnsi="Times New Roman"/>
          <w:b w:val="0"/>
        </w:rPr>
        <w:t xml:space="preserve">к </w:t>
      </w:r>
      <w:r>
        <w:rPr>
          <w:rFonts w:ascii="Times New Roman" w:hAnsi="Times New Roman"/>
          <w:b w:val="0"/>
        </w:rPr>
        <w:t xml:space="preserve"> </w:t>
      </w:r>
      <w:r w:rsidRPr="00B33DBA">
        <w:rPr>
          <w:rFonts w:ascii="Times New Roman" w:hAnsi="Times New Roman"/>
          <w:b w:val="0"/>
        </w:rPr>
        <w:t>Порядку</w:t>
      </w:r>
      <w:r>
        <w:rPr>
          <w:rFonts w:ascii="Times New Roman" w:hAnsi="Times New Roman"/>
        </w:rPr>
        <w:t xml:space="preserve"> </w:t>
      </w:r>
      <w:r w:rsidRPr="006B219F">
        <w:rPr>
          <w:rFonts w:ascii="Times New Roman" w:hAnsi="Times New Roman" w:cs="Times New Roman"/>
          <w:b w:val="0"/>
          <w:sz w:val="24"/>
        </w:rPr>
        <w:t>проведения антикоррупционной экспертизы</w:t>
      </w:r>
    </w:p>
    <w:p w:rsidR="00B42B50" w:rsidRDefault="00B33DBA" w:rsidP="00B33DBA">
      <w:pPr>
        <w:pStyle w:val="ConsPlusTitle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нормативных правовых актов и </w:t>
      </w:r>
      <w:r w:rsidRPr="006B219F">
        <w:rPr>
          <w:rFonts w:ascii="Times New Roman" w:hAnsi="Times New Roman" w:cs="Times New Roman"/>
          <w:b w:val="0"/>
          <w:sz w:val="24"/>
        </w:rPr>
        <w:t xml:space="preserve">проектов </w:t>
      </w:r>
      <w:r w:rsidR="00B42B50">
        <w:rPr>
          <w:rFonts w:ascii="Times New Roman" w:hAnsi="Times New Roman" w:cs="Times New Roman"/>
          <w:b w:val="0"/>
          <w:sz w:val="24"/>
        </w:rPr>
        <w:t xml:space="preserve">нормативных </w:t>
      </w:r>
    </w:p>
    <w:p w:rsidR="00B33DBA" w:rsidRPr="006B219F" w:rsidRDefault="00B33DBA" w:rsidP="00B33DBA">
      <w:pPr>
        <w:pStyle w:val="ConsPlusTitle"/>
        <w:jc w:val="right"/>
        <w:rPr>
          <w:rFonts w:ascii="Times New Roman" w:hAnsi="Times New Roman" w:cs="Times New Roman"/>
          <w:b w:val="0"/>
          <w:sz w:val="24"/>
        </w:rPr>
      </w:pPr>
      <w:r w:rsidRPr="006B219F">
        <w:rPr>
          <w:rFonts w:ascii="Times New Roman" w:hAnsi="Times New Roman" w:cs="Times New Roman"/>
          <w:b w:val="0"/>
          <w:sz w:val="24"/>
        </w:rPr>
        <w:t>правовых актов Муниципального Совета</w:t>
      </w:r>
    </w:p>
    <w:p w:rsidR="00B33DBA" w:rsidRPr="006B219F" w:rsidRDefault="00B33DBA" w:rsidP="00B33DBA">
      <w:pPr>
        <w:pStyle w:val="ConsPlusTitle"/>
        <w:jc w:val="right"/>
        <w:rPr>
          <w:rFonts w:ascii="Times New Roman" w:hAnsi="Times New Roman" w:cs="Times New Roman"/>
          <w:b w:val="0"/>
          <w:sz w:val="24"/>
        </w:rPr>
      </w:pPr>
      <w:r w:rsidRPr="006B219F">
        <w:rPr>
          <w:rFonts w:ascii="Times New Roman" w:hAnsi="Times New Roman" w:cs="Times New Roman"/>
          <w:b w:val="0"/>
          <w:sz w:val="24"/>
        </w:rPr>
        <w:t>внутригородского Муниципального образования Санкт-Петербурга</w:t>
      </w:r>
    </w:p>
    <w:p w:rsidR="00B33DBA" w:rsidRDefault="00B33DBA" w:rsidP="00B33DBA">
      <w:pPr>
        <w:pStyle w:val="11"/>
        <w:jc w:val="right"/>
        <w:rPr>
          <w:rFonts w:ascii="Times New Roman" w:hAnsi="Times New Roman"/>
        </w:rPr>
      </w:pPr>
      <w:r w:rsidRPr="00B33DBA">
        <w:rPr>
          <w:rFonts w:ascii="Times New Roman" w:hAnsi="Times New Roman"/>
        </w:rPr>
        <w:t>муниципальный округ Лиговка-Ямская</w:t>
      </w:r>
    </w:p>
    <w:p w:rsidR="00B33DBA" w:rsidRPr="0049750C" w:rsidRDefault="00B33DBA" w:rsidP="00B33DBA">
      <w:pPr>
        <w:pStyle w:val="11"/>
        <w:jc w:val="right"/>
        <w:rPr>
          <w:rFonts w:ascii="Times New Roman" w:hAnsi="Times New Roman"/>
        </w:rPr>
      </w:pPr>
    </w:p>
    <w:p w:rsidR="00B33DBA" w:rsidRPr="0049750C" w:rsidRDefault="00B33DBA" w:rsidP="00B33DBA">
      <w:pPr>
        <w:adjustRightInd w:val="0"/>
        <w:spacing w:after="120"/>
        <w:ind w:left="567" w:hanging="567"/>
        <w:jc w:val="center"/>
        <w:outlineLvl w:val="0"/>
        <w:rPr>
          <w:b/>
          <w:bCs/>
        </w:rPr>
      </w:pPr>
      <w:r w:rsidRPr="0049750C">
        <w:rPr>
          <w:b/>
          <w:bCs/>
        </w:rPr>
        <w:t>ЗАКЛЮЧ</w:t>
      </w:r>
      <w:r w:rsidR="0049750C">
        <w:rPr>
          <w:b/>
          <w:bCs/>
        </w:rPr>
        <w:t>ЕНИЕ</w:t>
      </w:r>
      <w:r w:rsidR="0049750C">
        <w:rPr>
          <w:b/>
          <w:bCs/>
        </w:rPr>
        <w:br/>
        <w:t>по результатам проведения антикоррупционной</w:t>
      </w:r>
      <w:r w:rsidRPr="0049750C">
        <w:rPr>
          <w:b/>
          <w:bCs/>
        </w:rPr>
        <w:t xml:space="preserve"> экспертизы (наименование проекта нормативного правового акта)</w:t>
      </w:r>
    </w:p>
    <w:p w:rsidR="00100987" w:rsidRDefault="00100987" w:rsidP="00100987">
      <w:pPr>
        <w:pStyle w:val="ConsPlusNonformat"/>
        <w:jc w:val="both"/>
      </w:pPr>
      <w:r>
        <w:t>_____________________________________________________________________________</w:t>
      </w:r>
    </w:p>
    <w:p w:rsidR="00100987" w:rsidRPr="00100987" w:rsidRDefault="00100987" w:rsidP="00100987">
      <w:pPr>
        <w:pStyle w:val="ConsPlusNonformat"/>
        <w:jc w:val="center"/>
      </w:pPr>
      <w:r w:rsidRPr="00100987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проекта нормативного правового акта</w:t>
      </w:r>
      <w:r w:rsidRPr="00100987">
        <w:rPr>
          <w:rFonts w:ascii="Times New Roman" w:hAnsi="Times New Roman" w:cs="Times New Roman"/>
          <w:i/>
          <w:sz w:val="24"/>
          <w:szCs w:val="24"/>
        </w:rPr>
        <w:t>)</w:t>
      </w:r>
    </w:p>
    <w:p w:rsidR="00B33DBA" w:rsidRPr="00C56DF0" w:rsidRDefault="00B33DBA" w:rsidP="0010098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3DBA" w:rsidRPr="00B33DBA" w:rsidRDefault="00B33DBA" w:rsidP="00100987">
      <w:pPr>
        <w:adjustRightInd w:val="0"/>
        <w:spacing w:after="120"/>
        <w:ind w:firstLine="567"/>
        <w:jc w:val="both"/>
      </w:pPr>
      <w:r w:rsidRPr="00C56DF0">
        <w:t xml:space="preserve">В соответствии с частью 4 статьи 3 Федерального закона от 17.07.2009 № 172-ФЗ                        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  №  96,  и  </w:t>
      </w:r>
      <w:r>
        <w:t>р</w:t>
      </w:r>
      <w:r w:rsidRPr="00C56DF0">
        <w:t xml:space="preserve">ешением Муниципального Совета Муниципального образования </w:t>
      </w:r>
      <w:r>
        <w:t>Лиговка-Ямская</w:t>
      </w:r>
      <w:r w:rsidRPr="00C56DF0">
        <w:t xml:space="preserve"> </w:t>
      </w:r>
      <w:r w:rsidR="0049750C">
        <w:t xml:space="preserve"> </w:t>
      </w:r>
      <w:r w:rsidRPr="00C56DF0"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Муниципального Совета </w:t>
      </w:r>
      <w:r w:rsidR="00100987">
        <w:t xml:space="preserve">внутригородского Муниципального образования Санкт-Петербурга </w:t>
      </w:r>
      <w:r w:rsidRPr="00C56DF0">
        <w:t xml:space="preserve"> </w:t>
      </w:r>
      <w:r w:rsidRPr="00B33DBA">
        <w:t>проведена антикоррупционная экспертиза ______________</w:t>
      </w:r>
      <w:r w:rsidR="00100987">
        <w:t>____________________________________</w:t>
      </w: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B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00987">
        <w:rPr>
          <w:rFonts w:ascii="Times New Roman" w:hAnsi="Times New Roman" w:cs="Times New Roman"/>
          <w:sz w:val="24"/>
          <w:szCs w:val="24"/>
        </w:rPr>
        <w:t>___</w:t>
      </w:r>
      <w:r w:rsidRPr="00B33DBA">
        <w:rPr>
          <w:rFonts w:ascii="Times New Roman" w:hAnsi="Times New Roman" w:cs="Times New Roman"/>
          <w:sz w:val="24"/>
          <w:szCs w:val="24"/>
        </w:rPr>
        <w:t>____________.</w:t>
      </w:r>
    </w:p>
    <w:p w:rsidR="00B33DBA" w:rsidRPr="00B33DBA" w:rsidRDefault="00B33DBA" w:rsidP="00B33DB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DBA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проекта </w:t>
      </w:r>
      <w:r w:rsidRPr="00B33D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987">
        <w:rPr>
          <w:rFonts w:ascii="Times New Roman" w:hAnsi="Times New Roman" w:cs="Times New Roman"/>
          <w:i/>
          <w:sz w:val="24"/>
          <w:szCs w:val="24"/>
        </w:rPr>
        <w:t>нормативного правового акта</w:t>
      </w:r>
      <w:r w:rsidRPr="00B33DBA">
        <w:rPr>
          <w:rFonts w:ascii="Times New Roman" w:hAnsi="Times New Roman" w:cs="Times New Roman"/>
          <w:i/>
          <w:sz w:val="24"/>
          <w:szCs w:val="24"/>
        </w:rPr>
        <w:t>)</w:t>
      </w: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BA">
        <w:rPr>
          <w:rFonts w:ascii="Times New Roman" w:hAnsi="Times New Roman" w:cs="Times New Roman"/>
          <w:sz w:val="24"/>
          <w:szCs w:val="24"/>
        </w:rPr>
        <w:t xml:space="preserve">    </w:t>
      </w:r>
      <w:r w:rsidRPr="00B33DBA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BA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 коррупциогенные факторы</w:t>
      </w: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D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9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BA">
        <w:rPr>
          <w:rFonts w:ascii="Times New Roman" w:hAnsi="Times New Roman" w:cs="Times New Roman"/>
          <w:sz w:val="24"/>
          <w:szCs w:val="24"/>
        </w:rPr>
        <w:t xml:space="preserve"> </w:t>
      </w:r>
      <w:r w:rsidRPr="00B33DBA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100987">
        <w:rPr>
          <w:rFonts w:ascii="Times New Roman" w:hAnsi="Times New Roman" w:cs="Times New Roman"/>
          <w:i/>
          <w:sz w:val="24"/>
          <w:szCs w:val="24"/>
        </w:rPr>
        <w:t>нормативного правового акта</w:t>
      </w:r>
      <w:r w:rsidRPr="00B33DBA">
        <w:rPr>
          <w:rFonts w:ascii="Times New Roman" w:hAnsi="Times New Roman" w:cs="Times New Roman"/>
          <w:i/>
          <w:sz w:val="24"/>
          <w:szCs w:val="24"/>
        </w:rPr>
        <w:t>)</w:t>
      </w: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BA">
        <w:rPr>
          <w:rFonts w:ascii="Times New Roman" w:hAnsi="Times New Roman" w:cs="Times New Roman"/>
          <w:sz w:val="24"/>
          <w:szCs w:val="24"/>
        </w:rPr>
        <w:t>не выявлены.</w:t>
      </w: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BA">
        <w:rPr>
          <w:rFonts w:ascii="Times New Roman" w:hAnsi="Times New Roman" w:cs="Times New Roman"/>
          <w:sz w:val="24"/>
          <w:szCs w:val="24"/>
        </w:rPr>
        <w:t xml:space="preserve">    </w:t>
      </w:r>
      <w:r w:rsidRPr="00B33DBA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BA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 выявлены коррупциогенные</w:t>
      </w: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DB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10098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987">
        <w:rPr>
          <w:rFonts w:ascii="Times New Roman" w:hAnsi="Times New Roman" w:cs="Times New Roman"/>
          <w:i/>
          <w:sz w:val="24"/>
          <w:szCs w:val="24"/>
        </w:rPr>
        <w:t xml:space="preserve"> (наименование нормативного правового акта</w:t>
      </w:r>
      <w:r w:rsidRPr="00B33DBA">
        <w:rPr>
          <w:rFonts w:ascii="Times New Roman" w:hAnsi="Times New Roman" w:cs="Times New Roman"/>
          <w:i/>
          <w:sz w:val="24"/>
          <w:szCs w:val="24"/>
        </w:rPr>
        <w:t>)</w:t>
      </w: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BA">
        <w:rPr>
          <w:rFonts w:ascii="Times New Roman" w:hAnsi="Times New Roman" w:cs="Times New Roman"/>
          <w:sz w:val="24"/>
          <w:szCs w:val="24"/>
        </w:rPr>
        <w:t>факторы</w:t>
      </w:r>
      <w:hyperlink w:anchor="P148" w:history="1"/>
      <w:r w:rsidRPr="00B33DBA">
        <w:rPr>
          <w:rFonts w:ascii="Times New Roman" w:hAnsi="Times New Roman" w:cs="Times New Roman"/>
          <w:sz w:val="24"/>
          <w:szCs w:val="24"/>
        </w:rPr>
        <w:t>.</w:t>
      </w: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BA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коррупциогенных факторов предлагается __________________________________________________________________________.</w:t>
      </w:r>
    </w:p>
    <w:p w:rsidR="00B33DBA" w:rsidRPr="00B33DBA" w:rsidRDefault="00B33DBA" w:rsidP="00B33DB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DBA">
        <w:rPr>
          <w:rFonts w:ascii="Times New Roman" w:hAnsi="Times New Roman" w:cs="Times New Roman"/>
          <w:i/>
          <w:sz w:val="24"/>
          <w:szCs w:val="24"/>
        </w:rPr>
        <w:t>(указывается способ устранения коррупциогенных факторов)</w:t>
      </w:r>
    </w:p>
    <w:p w:rsid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987" w:rsidRDefault="00100987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987" w:rsidRPr="00B33DBA" w:rsidRDefault="00100987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DBA" w:rsidRPr="00B33DBA" w:rsidRDefault="00B33DBA" w:rsidP="00B33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BA">
        <w:rPr>
          <w:rFonts w:ascii="Times New Roman" w:hAnsi="Times New Roman" w:cs="Times New Roman"/>
          <w:sz w:val="24"/>
          <w:szCs w:val="24"/>
        </w:rPr>
        <w:t>____________________________     ____________     _________________________</w:t>
      </w:r>
    </w:p>
    <w:p w:rsidR="00B33DBA" w:rsidRPr="00100987" w:rsidRDefault="00B33DBA" w:rsidP="00B33DB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987">
        <w:rPr>
          <w:rFonts w:ascii="Times New Roman" w:hAnsi="Times New Roman" w:cs="Times New Roman"/>
          <w:i/>
          <w:sz w:val="24"/>
          <w:szCs w:val="24"/>
        </w:rPr>
        <w:t xml:space="preserve">  (наименование должности)         </w:t>
      </w:r>
      <w:r w:rsidR="0010098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00987">
        <w:rPr>
          <w:rFonts w:ascii="Times New Roman" w:hAnsi="Times New Roman" w:cs="Times New Roman"/>
          <w:i/>
          <w:sz w:val="24"/>
          <w:szCs w:val="24"/>
        </w:rPr>
        <w:t xml:space="preserve">(подпись)        </w:t>
      </w:r>
      <w:r w:rsidR="00100987" w:rsidRPr="00100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98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00987">
        <w:rPr>
          <w:rFonts w:ascii="Times New Roman" w:hAnsi="Times New Roman" w:cs="Times New Roman"/>
          <w:i/>
          <w:sz w:val="24"/>
          <w:szCs w:val="24"/>
        </w:rPr>
        <w:t xml:space="preserve"> (инициалы, фамилия)</w:t>
      </w:r>
    </w:p>
    <w:p w:rsidR="00B33DBA" w:rsidRPr="00B33DBA" w:rsidRDefault="00B33DBA" w:rsidP="00B33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DBA" w:rsidRDefault="00B33DBA" w:rsidP="00B33DBA">
      <w:pPr>
        <w:adjustRightInd w:val="0"/>
        <w:spacing w:after="120"/>
        <w:ind w:firstLine="567"/>
        <w:jc w:val="both"/>
      </w:pPr>
    </w:p>
    <w:p w:rsidR="00B33DBA" w:rsidRDefault="00B33DBA" w:rsidP="00B33DBA">
      <w:pPr>
        <w:adjustRightInd w:val="0"/>
        <w:spacing w:after="120"/>
        <w:ind w:firstLine="567"/>
        <w:jc w:val="both"/>
      </w:pPr>
    </w:p>
    <w:p w:rsidR="00B33DBA" w:rsidRPr="00C56DF0" w:rsidRDefault="00B33DBA" w:rsidP="00B33DBA">
      <w:pPr>
        <w:adjustRightInd w:val="0"/>
        <w:spacing w:after="120"/>
        <w:ind w:firstLine="567"/>
        <w:jc w:val="both"/>
      </w:pPr>
    </w:p>
    <w:p w:rsidR="00B33DBA" w:rsidRPr="00B33DBA" w:rsidRDefault="00B33DBA" w:rsidP="00B33DBA">
      <w:pPr>
        <w:pStyle w:val="11"/>
        <w:jc w:val="right"/>
        <w:rPr>
          <w:rFonts w:ascii="Times New Roman" w:hAnsi="Times New Roman"/>
        </w:rPr>
      </w:pPr>
    </w:p>
    <w:sectPr w:rsidR="00B33DBA" w:rsidRPr="00B33DBA" w:rsidSect="0004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148"/>
    <w:rsid w:val="00046800"/>
    <w:rsid w:val="00100987"/>
    <w:rsid w:val="00183374"/>
    <w:rsid w:val="002A0F77"/>
    <w:rsid w:val="002D200D"/>
    <w:rsid w:val="002F75F1"/>
    <w:rsid w:val="0049750C"/>
    <w:rsid w:val="004A23EE"/>
    <w:rsid w:val="006B219F"/>
    <w:rsid w:val="006D4468"/>
    <w:rsid w:val="00724148"/>
    <w:rsid w:val="008061A5"/>
    <w:rsid w:val="0097167F"/>
    <w:rsid w:val="00994651"/>
    <w:rsid w:val="009B1486"/>
    <w:rsid w:val="00A121EA"/>
    <w:rsid w:val="00A5377F"/>
    <w:rsid w:val="00AD11F2"/>
    <w:rsid w:val="00B33DBA"/>
    <w:rsid w:val="00B42B50"/>
    <w:rsid w:val="00B90772"/>
    <w:rsid w:val="00C23634"/>
    <w:rsid w:val="00C8675A"/>
    <w:rsid w:val="00CE62CE"/>
    <w:rsid w:val="00D578B5"/>
    <w:rsid w:val="00D82064"/>
    <w:rsid w:val="00E202E0"/>
    <w:rsid w:val="00E2510B"/>
    <w:rsid w:val="00E62DBB"/>
    <w:rsid w:val="00EF5125"/>
    <w:rsid w:val="00F300EB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86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B1486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aliases w:val="!Обычный текст документа"/>
    <w:qFormat/>
    <w:rsid w:val="007241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basedOn w:val="a0"/>
    <w:rsid w:val="00724148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72414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B2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4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14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A23E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A23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A121EA"/>
    <w:rPr>
      <w:b/>
      <w:bCs/>
    </w:rPr>
  </w:style>
  <w:style w:type="paragraph" w:customStyle="1" w:styleId="ConsPlusNonformat">
    <w:name w:val="ConsPlusNonformat"/>
    <w:rsid w:val="00B33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6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4</cp:revision>
  <cp:lastPrinted>2018-08-31T07:42:00Z</cp:lastPrinted>
  <dcterms:created xsi:type="dcterms:W3CDTF">2018-07-04T11:14:00Z</dcterms:created>
  <dcterms:modified xsi:type="dcterms:W3CDTF">2018-09-05T09:28:00Z</dcterms:modified>
</cp:coreProperties>
</file>