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1140"/>
        <w:gridCol w:w="1845"/>
        <w:gridCol w:w="2217"/>
        <w:gridCol w:w="3093"/>
        <w:gridCol w:w="1276"/>
      </w:tblGrid>
      <w:tr w:rsidR="00FB6ECB" w:rsidRPr="00FB6ECB" w:rsidTr="00FB6ECB">
        <w:trPr>
          <w:gridAfter w:val="1"/>
          <w:wAfter w:w="1702" w:type="dxa"/>
          <w:cantSplit/>
          <w:trHeight w:val="1920"/>
          <w:jc w:val="center"/>
        </w:trPr>
        <w:tc>
          <w:tcPr>
            <w:tcW w:w="9639" w:type="dxa"/>
            <w:gridSpan w:val="4"/>
            <w:tcMar>
              <w:top w:w="0" w:type="dxa"/>
              <w:left w:w="108" w:type="dxa"/>
              <w:bottom w:w="0" w:type="dxa"/>
              <w:right w:w="108" w:type="dxa"/>
            </w:tcMar>
            <w:hideMark/>
          </w:tcPr>
          <w:p w:rsidR="00FB6ECB" w:rsidRPr="00FB6ECB" w:rsidRDefault="00FB6ECB" w:rsidP="00FB6ECB">
            <w:pPr>
              <w:keepNext/>
              <w:spacing w:after="0" w:line="240" w:lineRule="auto"/>
              <w:jc w:val="center"/>
              <w:outlineLvl w:val="4"/>
              <w:rPr>
                <w:rFonts w:ascii="Times New Roman" w:eastAsia="Times New Roman" w:hAnsi="Times New Roman" w:cs="Times New Roman"/>
                <w:b/>
                <w:bCs/>
                <w:sz w:val="28"/>
                <w:szCs w:val="28"/>
                <w:lang w:eastAsia="ru-RU"/>
              </w:rPr>
            </w:pPr>
            <w:r w:rsidRPr="00FB6ECB">
              <w:rPr>
                <w:rFonts w:ascii="Times New Roman" w:eastAsia="Times New Roman" w:hAnsi="Times New Roman" w:cs="Times New Roman"/>
                <w:b/>
                <w:bCs/>
                <w:sz w:val="28"/>
                <w:szCs w:val="28"/>
                <w:lang w:eastAsia="ru-RU"/>
              </w:rPr>
              <w:t> </w:t>
            </w:r>
            <w:r w:rsidRPr="00FB6ECB">
              <w:rPr>
                <w:rFonts w:ascii="Times New Roman" w:eastAsia="Times New Roman" w:hAnsi="Times New Roman" w:cs="Times New Roman"/>
                <w:b/>
                <w:bCs/>
                <w:sz w:val="28"/>
                <w:lang w:eastAsia="ru-RU"/>
              </w:rPr>
              <w:t> </w:t>
            </w:r>
            <w:r>
              <w:rPr>
                <w:rFonts w:ascii="Times New Roman" w:eastAsia="Times New Roman" w:hAnsi="Times New Roman" w:cs="Times New Roman"/>
                <w:b/>
                <w:bCs/>
                <w:noProof/>
                <w:sz w:val="28"/>
                <w:szCs w:val="28"/>
                <w:lang w:eastAsia="ru-RU"/>
              </w:rPr>
              <w:drawing>
                <wp:inline distT="0" distB="0" distL="0" distR="0">
                  <wp:extent cx="514350" cy="609600"/>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4"/>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FB6ECB" w:rsidRPr="00FB6ECB" w:rsidRDefault="00FB6ECB" w:rsidP="00FB6ECB">
            <w:pPr>
              <w:spacing w:after="0" w:line="240" w:lineRule="auto"/>
              <w:jc w:val="center"/>
              <w:rPr>
                <w:rFonts w:ascii="Times New Roman" w:eastAsia="Times New Roman" w:hAnsi="Times New Roman" w:cs="Times New Roman"/>
                <w:sz w:val="24"/>
                <w:szCs w:val="24"/>
                <w:lang w:eastAsia="ru-RU"/>
              </w:rPr>
            </w:pPr>
            <w:r w:rsidRPr="00FB6ECB">
              <w:rPr>
                <w:rFonts w:ascii="Times New Roman" w:eastAsia="Times New Roman" w:hAnsi="Times New Roman" w:cs="Times New Roman"/>
                <w:b/>
                <w:bCs/>
                <w:sz w:val="24"/>
                <w:szCs w:val="24"/>
                <w:lang w:eastAsia="ru-RU"/>
              </w:rPr>
              <w:t>МЕСТНАЯ  АДМИНИСТРАЦИЯ</w:t>
            </w:r>
          </w:p>
          <w:p w:rsidR="00FB6ECB" w:rsidRPr="00FB6ECB" w:rsidRDefault="00FB6ECB" w:rsidP="00FB6ECB">
            <w:pPr>
              <w:spacing w:after="0" w:line="240" w:lineRule="auto"/>
              <w:jc w:val="center"/>
              <w:rPr>
                <w:rFonts w:ascii="Times New Roman" w:eastAsia="Times New Roman" w:hAnsi="Times New Roman" w:cs="Times New Roman"/>
                <w:sz w:val="24"/>
                <w:szCs w:val="24"/>
                <w:lang w:eastAsia="ru-RU"/>
              </w:rPr>
            </w:pPr>
            <w:r w:rsidRPr="00FB6ECB">
              <w:rPr>
                <w:rFonts w:ascii="Times New Roman" w:eastAsia="Times New Roman" w:hAnsi="Times New Roman" w:cs="Times New Roman"/>
                <w:b/>
                <w:bCs/>
                <w:sz w:val="24"/>
                <w:szCs w:val="24"/>
                <w:lang w:eastAsia="ru-RU"/>
              </w:rPr>
              <w:t>ВНУТРИГОРОДСКОГО МУНИЦИПАЛЬНОГО  ОБРАЗОВАНИЯ</w:t>
            </w:r>
          </w:p>
          <w:p w:rsidR="00FB6ECB" w:rsidRPr="00FB6ECB" w:rsidRDefault="00FB6ECB" w:rsidP="00FB6ECB">
            <w:pPr>
              <w:spacing w:after="0" w:line="240" w:lineRule="auto"/>
              <w:jc w:val="center"/>
              <w:rPr>
                <w:rFonts w:ascii="Times New Roman" w:eastAsia="Times New Roman" w:hAnsi="Times New Roman" w:cs="Times New Roman"/>
                <w:sz w:val="24"/>
                <w:szCs w:val="24"/>
                <w:lang w:eastAsia="ru-RU"/>
              </w:rPr>
            </w:pPr>
            <w:r w:rsidRPr="00FB6ECB">
              <w:rPr>
                <w:rFonts w:ascii="Times New Roman" w:eastAsia="Times New Roman" w:hAnsi="Times New Roman" w:cs="Times New Roman"/>
                <w:b/>
                <w:bCs/>
                <w:sz w:val="24"/>
                <w:szCs w:val="24"/>
                <w:lang w:eastAsia="ru-RU"/>
              </w:rPr>
              <w:t>САНКТ-ПЕТЕРБУРГА МУНИЦИПАЛЬНЫЙ ОКРУГ ЛИГОВКА-ЯМСКАЯ</w:t>
            </w:r>
          </w:p>
          <w:p w:rsidR="00FB6ECB" w:rsidRPr="00FB6ECB" w:rsidRDefault="00FB6ECB" w:rsidP="00FB6ECB">
            <w:pPr>
              <w:spacing w:after="0" w:line="240" w:lineRule="auto"/>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8"/>
                <w:szCs w:val="28"/>
                <w:lang w:eastAsia="ru-RU"/>
              </w:rPr>
              <w:t> </w:t>
            </w:r>
          </w:p>
          <w:p w:rsidR="00FB6ECB" w:rsidRPr="00FB6ECB" w:rsidRDefault="00FB6ECB" w:rsidP="00FB6ECB">
            <w:pPr>
              <w:keepNext/>
              <w:spacing w:after="0" w:line="240" w:lineRule="auto"/>
              <w:jc w:val="center"/>
              <w:outlineLvl w:val="4"/>
              <w:rPr>
                <w:rFonts w:ascii="Times New Roman" w:eastAsia="Times New Roman" w:hAnsi="Times New Roman" w:cs="Times New Roman"/>
                <w:b/>
                <w:bCs/>
                <w:sz w:val="28"/>
                <w:szCs w:val="28"/>
                <w:lang w:eastAsia="ru-RU"/>
              </w:rPr>
            </w:pPr>
            <w:r w:rsidRPr="00FB6ECB">
              <w:rPr>
                <w:rFonts w:ascii="Times New Roman" w:eastAsia="Times New Roman" w:hAnsi="Times New Roman" w:cs="Times New Roman"/>
                <w:b/>
                <w:bCs/>
                <w:sz w:val="28"/>
                <w:szCs w:val="28"/>
                <w:lang w:eastAsia="ru-RU"/>
              </w:rPr>
              <w:t>П О С Т А Н О В Л Е Н И Е</w:t>
            </w:r>
          </w:p>
        </w:tc>
      </w:tr>
      <w:tr w:rsidR="00FB6ECB" w:rsidRPr="00FB6ECB" w:rsidTr="00FB6ECB">
        <w:trPr>
          <w:cantSplit/>
          <w:trHeight w:val="429"/>
          <w:jc w:val="center"/>
        </w:trPr>
        <w:tc>
          <w:tcPr>
            <w:tcW w:w="1140" w:type="dxa"/>
            <w:tcBorders>
              <w:top w:val="nil"/>
              <w:left w:val="nil"/>
              <w:bottom w:val="nil"/>
              <w:right w:val="nil"/>
            </w:tcBorders>
            <w:vAlign w:val="center"/>
            <w:hideMark/>
          </w:tcPr>
          <w:p w:rsidR="00FB6ECB" w:rsidRPr="00FB6ECB" w:rsidRDefault="00FB6ECB" w:rsidP="00FB6ECB">
            <w:pPr>
              <w:spacing w:after="0" w:line="240" w:lineRule="auto"/>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nil"/>
            </w:tcBorders>
            <w:tcMar>
              <w:top w:w="0" w:type="dxa"/>
              <w:left w:w="108" w:type="dxa"/>
              <w:bottom w:w="0" w:type="dxa"/>
              <w:right w:w="108" w:type="dxa"/>
            </w:tcMar>
            <w:vAlign w:val="bottom"/>
            <w:hideMark/>
          </w:tcPr>
          <w:p w:rsidR="00FB6ECB" w:rsidRPr="00FB6ECB" w:rsidRDefault="00FB6ECB" w:rsidP="00FB6ECB">
            <w:pPr>
              <w:spacing w:after="0" w:line="240" w:lineRule="auto"/>
              <w:ind w:right="-108"/>
              <w:jc w:val="center"/>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31.03.2014 г.</w:t>
            </w:r>
          </w:p>
        </w:tc>
        <w:tc>
          <w:tcPr>
            <w:tcW w:w="6095" w:type="dxa"/>
            <w:gridSpan w:val="2"/>
            <w:tcMar>
              <w:top w:w="0" w:type="dxa"/>
              <w:left w:w="108" w:type="dxa"/>
              <w:bottom w:w="0" w:type="dxa"/>
              <w:right w:w="108" w:type="dxa"/>
            </w:tcMar>
            <w:vAlign w:val="bottom"/>
            <w:hideMark/>
          </w:tcPr>
          <w:p w:rsidR="00FB6ECB" w:rsidRPr="00FB6ECB" w:rsidRDefault="00FB6ECB" w:rsidP="00FB6ECB">
            <w:pPr>
              <w:spacing w:after="0" w:line="240" w:lineRule="auto"/>
              <w:ind w:right="34"/>
              <w:jc w:val="right"/>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w:t>
            </w:r>
          </w:p>
        </w:tc>
        <w:tc>
          <w:tcPr>
            <w:tcW w:w="1702" w:type="dxa"/>
            <w:tcBorders>
              <w:top w:val="nil"/>
              <w:left w:val="nil"/>
              <w:bottom w:val="single" w:sz="8" w:space="0" w:color="auto"/>
              <w:right w:val="nil"/>
            </w:tcBorders>
            <w:tcMar>
              <w:top w:w="0" w:type="dxa"/>
              <w:left w:w="108" w:type="dxa"/>
              <w:bottom w:w="0" w:type="dxa"/>
              <w:right w:w="108" w:type="dxa"/>
            </w:tcMar>
            <w:vAlign w:val="bottom"/>
            <w:hideMark/>
          </w:tcPr>
          <w:p w:rsidR="00FB6ECB" w:rsidRPr="00FB6ECB" w:rsidRDefault="00FB6ECB" w:rsidP="00FB6ECB">
            <w:pPr>
              <w:spacing w:after="0" w:line="240" w:lineRule="auto"/>
              <w:ind w:right="-108"/>
              <w:jc w:val="center"/>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24</w:t>
            </w:r>
          </w:p>
        </w:tc>
      </w:tr>
      <w:tr w:rsidR="00FB6ECB" w:rsidRPr="00FB6ECB" w:rsidTr="00FB6ECB">
        <w:trPr>
          <w:cantSplit/>
          <w:trHeight w:val="141"/>
          <w:jc w:val="center"/>
        </w:trPr>
        <w:tc>
          <w:tcPr>
            <w:tcW w:w="1135" w:type="dxa"/>
            <w:tcMar>
              <w:top w:w="0" w:type="dxa"/>
              <w:left w:w="108" w:type="dxa"/>
              <w:bottom w:w="0" w:type="dxa"/>
              <w:right w:w="108" w:type="dxa"/>
            </w:tcMar>
            <w:hideMark/>
          </w:tcPr>
          <w:p w:rsidR="00FB6ECB" w:rsidRPr="00FB6ECB" w:rsidRDefault="00FB6ECB" w:rsidP="00FB6ECB">
            <w:pPr>
              <w:spacing w:after="0" w:line="240" w:lineRule="auto"/>
              <w:ind w:right="-108"/>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16"/>
                <w:szCs w:val="16"/>
                <w:lang w:eastAsia="ru-RU"/>
              </w:rPr>
              <w:t> </w:t>
            </w:r>
          </w:p>
          <w:p w:rsidR="00FB6ECB" w:rsidRPr="00FB6ECB" w:rsidRDefault="00FB6ECB" w:rsidP="00FB6ECB">
            <w:pPr>
              <w:spacing w:after="0" w:line="141" w:lineRule="atLeast"/>
              <w:ind w:right="-108"/>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16"/>
                <w:szCs w:val="16"/>
                <w:lang w:eastAsia="ru-RU"/>
              </w:rPr>
              <w:t>┌                      ┐</w:t>
            </w:r>
          </w:p>
        </w:tc>
        <w:tc>
          <w:tcPr>
            <w:tcW w:w="4110" w:type="dxa"/>
            <w:gridSpan w:val="2"/>
            <w:tcMar>
              <w:top w:w="0" w:type="dxa"/>
              <w:left w:w="108" w:type="dxa"/>
              <w:bottom w:w="0" w:type="dxa"/>
              <w:right w:w="108" w:type="dxa"/>
            </w:tcMar>
            <w:hideMark/>
          </w:tcPr>
          <w:p w:rsidR="00FB6ECB" w:rsidRPr="00FB6ECB" w:rsidRDefault="00FB6ECB" w:rsidP="00FB6ECB">
            <w:pPr>
              <w:spacing w:after="0" w:line="240" w:lineRule="auto"/>
              <w:ind w:right="-108"/>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16"/>
                <w:szCs w:val="16"/>
                <w:lang w:eastAsia="ru-RU"/>
              </w:rPr>
              <w:t> </w:t>
            </w:r>
          </w:p>
          <w:p w:rsidR="00FB6ECB" w:rsidRPr="00FB6ECB" w:rsidRDefault="00FB6ECB" w:rsidP="00FB6ECB">
            <w:pPr>
              <w:spacing w:after="0" w:line="141" w:lineRule="atLeast"/>
              <w:ind w:right="-108"/>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16"/>
                <w:szCs w:val="16"/>
                <w:lang w:eastAsia="ru-RU"/>
              </w:rPr>
              <w:t>┌                                                                                           ┐</w:t>
            </w:r>
          </w:p>
        </w:tc>
        <w:tc>
          <w:tcPr>
            <w:tcW w:w="5535" w:type="dxa"/>
            <w:gridSpan w:val="2"/>
            <w:tcBorders>
              <w:top w:val="nil"/>
              <w:left w:val="nil"/>
              <w:bottom w:val="nil"/>
              <w:right w:val="nil"/>
            </w:tcBorders>
            <w:vAlign w:val="center"/>
            <w:hideMark/>
          </w:tcPr>
          <w:p w:rsidR="00FB6ECB" w:rsidRPr="00FB6ECB" w:rsidRDefault="00FB6ECB" w:rsidP="00FB6ECB">
            <w:pPr>
              <w:spacing w:after="0" w:line="141" w:lineRule="atLeast"/>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 </w:t>
            </w:r>
          </w:p>
        </w:tc>
      </w:tr>
      <w:tr w:rsidR="00FB6ECB" w:rsidRPr="00FB6ECB" w:rsidTr="00FB6ECB">
        <w:trPr>
          <w:cantSplit/>
          <w:trHeight w:val="177"/>
          <w:jc w:val="center"/>
        </w:trPr>
        <w:tc>
          <w:tcPr>
            <w:tcW w:w="1135" w:type="dxa"/>
            <w:tcMar>
              <w:top w:w="0" w:type="dxa"/>
              <w:left w:w="108" w:type="dxa"/>
              <w:bottom w:w="0" w:type="dxa"/>
              <w:right w:w="108" w:type="dxa"/>
            </w:tcMar>
            <w:hideMark/>
          </w:tcPr>
          <w:p w:rsidR="00FB6ECB" w:rsidRPr="00FB6ECB" w:rsidRDefault="00FB6ECB" w:rsidP="00FB6ECB">
            <w:pPr>
              <w:spacing w:after="0" w:line="177" w:lineRule="atLeast"/>
              <w:ind w:right="-108"/>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 </w:t>
            </w:r>
          </w:p>
        </w:tc>
        <w:tc>
          <w:tcPr>
            <w:tcW w:w="4110" w:type="dxa"/>
            <w:gridSpan w:val="2"/>
            <w:tcMar>
              <w:top w:w="0" w:type="dxa"/>
              <w:left w:w="108" w:type="dxa"/>
              <w:bottom w:w="0" w:type="dxa"/>
              <w:right w:w="108" w:type="dxa"/>
            </w:tcMar>
            <w:hideMark/>
          </w:tcPr>
          <w:p w:rsidR="00FB6ECB" w:rsidRPr="00FB6ECB" w:rsidRDefault="00FB6ECB" w:rsidP="00FB6ECB">
            <w:pPr>
              <w:spacing w:after="0" w:line="177" w:lineRule="atLeast"/>
              <w:rPr>
                <w:rFonts w:ascii="Times New Roman" w:eastAsia="Times New Roman" w:hAnsi="Times New Roman" w:cs="Times New Roman"/>
                <w:sz w:val="24"/>
                <w:szCs w:val="24"/>
                <w:lang w:eastAsia="ru-RU"/>
              </w:rPr>
            </w:pPr>
            <w:r w:rsidRPr="00FB6ECB">
              <w:rPr>
                <w:rFonts w:ascii="Times New Roman" w:eastAsia="Times New Roman" w:hAnsi="Times New Roman" w:cs="Times New Roman"/>
                <w:b/>
                <w:bCs/>
                <w:color w:val="000000"/>
                <w:spacing w:val="-2"/>
                <w:sz w:val="24"/>
                <w:szCs w:val="24"/>
                <w:lang w:eastAsia="ru-RU"/>
              </w:rPr>
              <w:t>О создании Единой комиссии   местной Администрации </w:t>
            </w:r>
            <w:r w:rsidRPr="00FB6ECB">
              <w:rPr>
                <w:rFonts w:ascii="Times New Roman" w:eastAsia="Times New Roman" w:hAnsi="Times New Roman" w:cs="Times New Roman"/>
                <w:b/>
                <w:bCs/>
                <w:spacing w:val="-2"/>
                <w:sz w:val="24"/>
                <w:szCs w:val="24"/>
                <w:lang w:eastAsia="ru-RU"/>
              </w:rPr>
              <w:t xml:space="preserve">внутригородского  Муниципального образования Санкт-Петербурга муниципальный </w:t>
            </w:r>
            <w:proofErr w:type="spellStart"/>
            <w:r w:rsidRPr="00FB6ECB">
              <w:rPr>
                <w:rFonts w:ascii="Times New Roman" w:eastAsia="Times New Roman" w:hAnsi="Times New Roman" w:cs="Times New Roman"/>
                <w:b/>
                <w:bCs/>
                <w:spacing w:val="-2"/>
                <w:sz w:val="24"/>
                <w:szCs w:val="24"/>
                <w:lang w:eastAsia="ru-RU"/>
              </w:rPr>
              <w:t>округ</w:t>
            </w:r>
            <w:r w:rsidRPr="00FB6ECB">
              <w:rPr>
                <w:rFonts w:ascii="Times New Roman" w:eastAsia="Times New Roman" w:hAnsi="Times New Roman" w:cs="Times New Roman"/>
                <w:b/>
                <w:bCs/>
                <w:color w:val="000000"/>
                <w:spacing w:val="-2"/>
                <w:sz w:val="24"/>
                <w:szCs w:val="24"/>
                <w:lang w:eastAsia="ru-RU"/>
              </w:rPr>
              <w:t>Лиговка-Ямская</w:t>
            </w:r>
            <w:proofErr w:type="spellEnd"/>
            <w:r w:rsidRPr="00FB6ECB">
              <w:rPr>
                <w:rFonts w:ascii="Times New Roman" w:eastAsia="Times New Roman" w:hAnsi="Times New Roman" w:cs="Times New Roman"/>
                <w:b/>
                <w:bCs/>
                <w:color w:val="000000"/>
                <w:spacing w:val="-2"/>
                <w:sz w:val="24"/>
                <w:szCs w:val="24"/>
                <w:lang w:eastAsia="ru-RU"/>
              </w:rPr>
              <w:t xml:space="preserve"> по осуществлению закупок и утверждении порядка её работы</w:t>
            </w:r>
          </w:p>
        </w:tc>
        <w:tc>
          <w:tcPr>
            <w:tcW w:w="5535" w:type="dxa"/>
            <w:gridSpan w:val="2"/>
            <w:tcBorders>
              <w:top w:val="nil"/>
              <w:left w:val="nil"/>
              <w:bottom w:val="nil"/>
              <w:right w:val="nil"/>
            </w:tcBorders>
            <w:vAlign w:val="center"/>
            <w:hideMark/>
          </w:tcPr>
          <w:p w:rsidR="00FB6ECB" w:rsidRPr="00FB6ECB" w:rsidRDefault="00FB6ECB" w:rsidP="00FB6ECB">
            <w:pPr>
              <w:spacing w:after="0" w:line="177" w:lineRule="atLeast"/>
              <w:rPr>
                <w:rFonts w:ascii="Times New Roman" w:eastAsia="Times New Roman" w:hAnsi="Times New Roman" w:cs="Times New Roman"/>
                <w:sz w:val="24"/>
                <w:szCs w:val="24"/>
                <w:lang w:eastAsia="ru-RU"/>
              </w:rPr>
            </w:pPr>
            <w:r w:rsidRPr="00FB6ECB">
              <w:rPr>
                <w:rFonts w:ascii="Times New Roman" w:eastAsia="Times New Roman" w:hAnsi="Times New Roman" w:cs="Times New Roman"/>
                <w:sz w:val="24"/>
                <w:szCs w:val="24"/>
                <w:lang w:eastAsia="ru-RU"/>
              </w:rPr>
              <w:t> </w:t>
            </w:r>
          </w:p>
        </w:tc>
      </w:tr>
      <w:tr w:rsidR="00FB6ECB" w:rsidRPr="00FB6ECB" w:rsidTr="00FB6ECB">
        <w:trPr>
          <w:jc w:val="center"/>
        </w:trPr>
        <w:tc>
          <w:tcPr>
            <w:tcW w:w="1125" w:type="dxa"/>
            <w:tcBorders>
              <w:top w:val="nil"/>
              <w:left w:val="nil"/>
              <w:bottom w:val="nil"/>
              <w:right w:val="nil"/>
            </w:tcBorders>
            <w:vAlign w:val="center"/>
            <w:hideMark/>
          </w:tcPr>
          <w:p w:rsidR="00FB6ECB" w:rsidRPr="00FB6ECB" w:rsidRDefault="00FB6ECB" w:rsidP="00FB6ECB">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FB6ECB" w:rsidRPr="00FB6ECB" w:rsidRDefault="00FB6ECB" w:rsidP="00FB6ECB">
            <w:pPr>
              <w:spacing w:after="0" w:line="240" w:lineRule="auto"/>
              <w:rPr>
                <w:rFonts w:ascii="Times New Roman" w:eastAsia="Times New Roman" w:hAnsi="Times New Roman" w:cs="Times New Roman"/>
                <w:sz w:val="1"/>
                <w:szCs w:val="24"/>
                <w:lang w:eastAsia="ru-RU"/>
              </w:rPr>
            </w:pPr>
          </w:p>
        </w:tc>
        <w:tc>
          <w:tcPr>
            <w:tcW w:w="2220" w:type="dxa"/>
            <w:tcBorders>
              <w:top w:val="nil"/>
              <w:left w:val="nil"/>
              <w:bottom w:val="nil"/>
              <w:right w:val="nil"/>
            </w:tcBorders>
            <w:vAlign w:val="center"/>
            <w:hideMark/>
          </w:tcPr>
          <w:p w:rsidR="00FB6ECB" w:rsidRPr="00FB6ECB" w:rsidRDefault="00FB6ECB" w:rsidP="00FB6ECB">
            <w:pPr>
              <w:spacing w:after="0" w:line="240" w:lineRule="auto"/>
              <w:rPr>
                <w:rFonts w:ascii="Times New Roman" w:eastAsia="Times New Roman" w:hAnsi="Times New Roman" w:cs="Times New Roman"/>
                <w:sz w:val="1"/>
                <w:szCs w:val="24"/>
                <w:lang w:eastAsia="ru-RU"/>
              </w:rPr>
            </w:pPr>
          </w:p>
        </w:tc>
        <w:tc>
          <w:tcPr>
            <w:tcW w:w="3750" w:type="dxa"/>
            <w:tcBorders>
              <w:top w:val="nil"/>
              <w:left w:val="nil"/>
              <w:bottom w:val="nil"/>
              <w:right w:val="nil"/>
            </w:tcBorders>
            <w:vAlign w:val="center"/>
            <w:hideMark/>
          </w:tcPr>
          <w:p w:rsidR="00FB6ECB" w:rsidRPr="00FB6ECB" w:rsidRDefault="00FB6ECB" w:rsidP="00FB6ECB">
            <w:pPr>
              <w:spacing w:after="0" w:line="240" w:lineRule="auto"/>
              <w:rPr>
                <w:rFonts w:ascii="Times New Roman" w:eastAsia="Times New Roman" w:hAnsi="Times New Roman" w:cs="Times New Roman"/>
                <w:sz w:val="1"/>
                <w:szCs w:val="24"/>
                <w:lang w:eastAsia="ru-RU"/>
              </w:rPr>
            </w:pPr>
          </w:p>
        </w:tc>
        <w:tc>
          <w:tcPr>
            <w:tcW w:w="1680" w:type="dxa"/>
            <w:tcBorders>
              <w:top w:val="nil"/>
              <w:left w:val="nil"/>
              <w:bottom w:val="nil"/>
              <w:right w:val="nil"/>
            </w:tcBorders>
            <w:vAlign w:val="center"/>
            <w:hideMark/>
          </w:tcPr>
          <w:p w:rsidR="00FB6ECB" w:rsidRPr="00FB6ECB" w:rsidRDefault="00FB6ECB" w:rsidP="00FB6ECB">
            <w:pPr>
              <w:spacing w:after="0" w:line="240" w:lineRule="auto"/>
              <w:rPr>
                <w:rFonts w:ascii="Times New Roman" w:eastAsia="Times New Roman" w:hAnsi="Times New Roman" w:cs="Times New Roman"/>
                <w:sz w:val="1"/>
                <w:szCs w:val="24"/>
                <w:lang w:eastAsia="ru-RU"/>
              </w:rPr>
            </w:pPr>
          </w:p>
        </w:tc>
      </w:tr>
    </w:tbl>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09"/>
        <w:jc w:val="both"/>
        <w:rPr>
          <w:rFonts w:ascii="Arial" w:eastAsia="Times New Roman" w:hAnsi="Arial" w:cs="Arial"/>
          <w:color w:val="000000"/>
          <w:sz w:val="24"/>
          <w:szCs w:val="24"/>
          <w:lang w:eastAsia="ru-RU"/>
        </w:rPr>
      </w:pPr>
      <w:r w:rsidRPr="00FB6ECB">
        <w:rPr>
          <w:rFonts w:ascii="Times New Roman" w:eastAsia="Times New Roman" w:hAnsi="Times New Roman" w:cs="Times New Roman"/>
          <w:color w:val="000000"/>
          <w:sz w:val="24"/>
          <w:szCs w:val="24"/>
          <w:lang w:eastAsia="ru-RU"/>
        </w:rPr>
        <w:t>В соответствии </w:t>
      </w:r>
      <w:r w:rsidRPr="00FB6ECB">
        <w:rPr>
          <w:rFonts w:ascii="Times New Roman" w:eastAsia="Times New Roman" w:hAnsi="Times New Roman" w:cs="Times New Roman"/>
          <w:color w:val="000000"/>
          <w:sz w:val="24"/>
          <w:szCs w:val="24"/>
          <w:lang w:val="en-US" w:eastAsia="ru-RU"/>
        </w:rPr>
        <w:t>c</w:t>
      </w:r>
      <w:r w:rsidRPr="00FB6ECB">
        <w:rPr>
          <w:rFonts w:ascii="Times New Roman" w:eastAsia="Times New Roman" w:hAnsi="Times New Roman" w:cs="Times New Roman"/>
          <w:color w:val="000000"/>
          <w:sz w:val="24"/>
          <w:szCs w:val="24"/>
          <w:lang w:eastAsia="ru-RU"/>
        </w:rPr>
        <w:t xml:space="preserve">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06.10.2003 г. №131-ФЗ «Об общих принципах организации местного самоуправления в Российской Федерации»,  Законом Санкт-Петербурга от 23.09.2009 г. №420-79 «Об организации местного самоуправления в Санкт-Петербурга», Уставом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на основании решения Муниципального Совета Муниципального образования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от 14.11.2013 г. № 273 «Об утверждении Порядка материально-технического и организационного обеспечения деятельности органов местного самоуправления внутригородского Муниципального образования Санкт-Петербурга муниципальный округ Лиговка – Ямская» и в целях оптимизации работы местной Администрации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при осуществлении закупок товаров, работ, услуг для обеспечения муниципальных нужд:</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ПОСТАНОВЛЯЕТ:</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 </w:t>
      </w:r>
    </w:p>
    <w:p w:rsidR="00FB6ECB" w:rsidRPr="00FB6ECB" w:rsidRDefault="00FB6ECB" w:rsidP="00FB6ECB">
      <w:pPr>
        <w:spacing w:after="0" w:line="240" w:lineRule="auto"/>
        <w:ind w:left="709" w:hanging="34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1.</w:t>
      </w:r>
      <w:r w:rsidRPr="00FB6ECB">
        <w:rPr>
          <w:rFonts w:ascii="Times New Roman" w:eastAsia="Times New Roman" w:hAnsi="Times New Roman" w:cs="Times New Roman"/>
          <w:color w:val="000000"/>
          <w:sz w:val="14"/>
          <w:szCs w:val="14"/>
          <w:lang w:eastAsia="ru-RU"/>
        </w:rPr>
        <w:t>     </w:t>
      </w:r>
      <w:r w:rsidRPr="00FB6ECB">
        <w:rPr>
          <w:rFonts w:ascii="Times New Roman" w:eastAsia="Times New Roman" w:hAnsi="Times New Roman" w:cs="Times New Roman"/>
          <w:color w:val="000000"/>
          <w:sz w:val="14"/>
          <w:lang w:eastAsia="ru-RU"/>
        </w:rPr>
        <w:t> </w:t>
      </w:r>
      <w:r w:rsidRPr="00FB6ECB">
        <w:rPr>
          <w:rFonts w:ascii="Times New Roman" w:eastAsia="Times New Roman" w:hAnsi="Times New Roman" w:cs="Times New Roman"/>
          <w:color w:val="000000"/>
          <w:sz w:val="24"/>
          <w:szCs w:val="24"/>
          <w:lang w:eastAsia="ru-RU"/>
        </w:rPr>
        <w:t xml:space="preserve">Создать  Единую комиссию местной Администрации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по осуществлению закупок.</w:t>
      </w:r>
    </w:p>
    <w:p w:rsidR="00FB6ECB" w:rsidRPr="00FB6ECB" w:rsidRDefault="00FB6ECB" w:rsidP="00FB6ECB">
      <w:pPr>
        <w:spacing w:after="0" w:line="240" w:lineRule="auto"/>
        <w:ind w:left="709" w:hanging="34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w:t>
      </w:r>
      <w:r w:rsidRPr="00FB6ECB">
        <w:rPr>
          <w:rFonts w:ascii="Times New Roman" w:eastAsia="Times New Roman" w:hAnsi="Times New Roman" w:cs="Times New Roman"/>
          <w:color w:val="000000"/>
          <w:sz w:val="14"/>
          <w:szCs w:val="14"/>
          <w:lang w:eastAsia="ru-RU"/>
        </w:rPr>
        <w:t>     </w:t>
      </w:r>
      <w:r w:rsidRPr="00FB6ECB">
        <w:rPr>
          <w:rFonts w:ascii="Times New Roman" w:eastAsia="Times New Roman" w:hAnsi="Times New Roman" w:cs="Times New Roman"/>
          <w:color w:val="000000"/>
          <w:sz w:val="14"/>
          <w:lang w:eastAsia="ru-RU"/>
        </w:rPr>
        <w:t> </w:t>
      </w:r>
      <w:r w:rsidRPr="00FB6ECB">
        <w:rPr>
          <w:rFonts w:ascii="Times New Roman" w:eastAsia="Times New Roman" w:hAnsi="Times New Roman" w:cs="Times New Roman"/>
          <w:color w:val="000000"/>
          <w:sz w:val="24"/>
          <w:szCs w:val="24"/>
          <w:lang w:eastAsia="ru-RU"/>
        </w:rPr>
        <w:t xml:space="preserve">Утвердить Порядок работы Единой комиссии местной Администрации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по осуществлению закупок согласно Приложению к настоящему постановлению.</w:t>
      </w:r>
    </w:p>
    <w:p w:rsidR="00FB6ECB" w:rsidRPr="00FB6ECB" w:rsidRDefault="00FB6ECB" w:rsidP="00FB6ECB">
      <w:pPr>
        <w:spacing w:after="0" w:line="240" w:lineRule="auto"/>
        <w:ind w:left="720" w:hanging="36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3. Опубликовать   настоящее  постановление  в официальном  печатном издании Муниципального Совета Муниципального образования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  газете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w:t>
      </w:r>
      <w:r w:rsidRPr="00FB6ECB">
        <w:rPr>
          <w:rFonts w:ascii="Times New Roman" w:eastAsia="Times New Roman" w:hAnsi="Times New Roman" w:cs="Times New Roman"/>
          <w:b/>
          <w:bCs/>
          <w:color w:val="000000"/>
          <w:sz w:val="24"/>
          <w:szCs w:val="24"/>
          <w:lang w:eastAsia="ru-RU"/>
        </w:rPr>
        <w:t> </w:t>
      </w:r>
      <w:r w:rsidRPr="00FB6ECB">
        <w:rPr>
          <w:rFonts w:ascii="Times New Roman" w:eastAsia="Times New Roman" w:hAnsi="Times New Roman" w:cs="Times New Roman"/>
          <w:color w:val="000000"/>
          <w:sz w:val="24"/>
          <w:szCs w:val="24"/>
          <w:lang w:eastAsia="ru-RU"/>
        </w:rPr>
        <w:t>и разместить в информационно-</w:t>
      </w:r>
      <w:r w:rsidRPr="00FB6ECB">
        <w:rPr>
          <w:rFonts w:ascii="Times New Roman" w:eastAsia="Times New Roman" w:hAnsi="Times New Roman" w:cs="Times New Roman"/>
          <w:color w:val="000000"/>
          <w:spacing w:val="-1"/>
          <w:sz w:val="24"/>
          <w:szCs w:val="24"/>
          <w:lang w:eastAsia="ru-RU"/>
        </w:rPr>
        <w:t>телекоммуникационной сети «Интернет» </w:t>
      </w:r>
      <w:r w:rsidRPr="00FB6ECB">
        <w:rPr>
          <w:rFonts w:ascii="Times New Roman" w:eastAsia="Times New Roman" w:hAnsi="Times New Roman" w:cs="Times New Roman"/>
          <w:color w:val="000000"/>
          <w:sz w:val="24"/>
          <w:szCs w:val="24"/>
          <w:lang w:eastAsia="ru-RU"/>
        </w:rPr>
        <w:t xml:space="preserve">на официальном сайте  муниципального образования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w:t>
      </w:r>
      <w:proofErr w:type="spellStart"/>
      <w:r w:rsidRPr="00FB6ECB">
        <w:rPr>
          <w:rFonts w:ascii="Times New Roman" w:eastAsia="Times New Roman" w:hAnsi="Times New Roman" w:cs="Times New Roman"/>
          <w:color w:val="000000"/>
          <w:sz w:val="24"/>
          <w:szCs w:val="24"/>
          <w:lang w:eastAsia="ru-RU"/>
        </w:rPr>
        <w:t>ligovka-yamskaya.sankt-peterburg.info</w:t>
      </w:r>
      <w:proofErr w:type="spellEnd"/>
      <w:r w:rsidRPr="00FB6ECB">
        <w:rPr>
          <w:rFonts w:ascii="Times New Roman" w:eastAsia="Times New Roman" w:hAnsi="Times New Roman" w:cs="Times New Roman"/>
          <w:color w:val="000000"/>
          <w:sz w:val="24"/>
          <w:szCs w:val="24"/>
          <w:lang w:eastAsia="ru-RU"/>
        </w:rPr>
        <w:t>).</w:t>
      </w:r>
    </w:p>
    <w:p w:rsidR="00FB6ECB" w:rsidRPr="00FB6ECB" w:rsidRDefault="00FB6ECB" w:rsidP="00FB6ECB">
      <w:pPr>
        <w:spacing w:after="0" w:line="240" w:lineRule="auto"/>
        <w:ind w:left="720" w:hanging="36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lastRenderedPageBreak/>
        <w:t>4.  Направить  настоящее  постановление в Правительство   Санкт-Петербурга для включения в регистр нормативных правовых актов Санкт-Петербурга.</w:t>
      </w:r>
    </w:p>
    <w:p w:rsidR="00FB6ECB" w:rsidRPr="00FB6ECB" w:rsidRDefault="00FB6ECB" w:rsidP="00FB6ECB">
      <w:pPr>
        <w:spacing w:after="0" w:line="240" w:lineRule="auto"/>
        <w:ind w:left="720" w:hanging="360"/>
        <w:jc w:val="both"/>
        <w:rPr>
          <w:rFonts w:ascii="Arial" w:eastAsia="Times New Roman" w:hAnsi="Arial" w:cs="Arial"/>
          <w:color w:val="000000"/>
          <w:sz w:val="24"/>
          <w:szCs w:val="24"/>
          <w:lang w:eastAsia="ru-RU"/>
        </w:rPr>
      </w:pPr>
      <w:r w:rsidRPr="00FB6ECB">
        <w:rPr>
          <w:rFonts w:ascii="Times New Roman" w:eastAsia="Times New Roman" w:hAnsi="Times New Roman" w:cs="Times New Roman"/>
          <w:color w:val="000000"/>
          <w:sz w:val="24"/>
          <w:szCs w:val="24"/>
          <w:lang w:eastAsia="ru-RU"/>
        </w:rPr>
        <w:t>5.  Настоящее   постановление  вступает  в силу на следующий день после дня  его официального опубликования (обнародования).</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6.  Контроль  за  выполнением  настоящего  постановления оставляю за собой.</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И.о. Главы местной Администрации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Муниципального образования Лиговка-</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 xml:space="preserve">Ямская                                                                                                                   О.Ю. </w:t>
      </w:r>
      <w:proofErr w:type="spellStart"/>
      <w:r w:rsidRPr="00FB6ECB">
        <w:rPr>
          <w:rFonts w:ascii="Times New Roman" w:eastAsia="Times New Roman" w:hAnsi="Times New Roman" w:cs="Times New Roman"/>
          <w:b/>
          <w:bCs/>
          <w:color w:val="000000"/>
          <w:sz w:val="24"/>
          <w:szCs w:val="24"/>
          <w:lang w:eastAsia="ru-RU"/>
        </w:rPr>
        <w:t>Буканова</w:t>
      </w:r>
      <w:proofErr w:type="spellEnd"/>
    </w:p>
    <w:p w:rsidR="00FB6ECB" w:rsidRPr="00FB6ECB" w:rsidRDefault="00FB6ECB" w:rsidP="00FB6ECB">
      <w:pPr>
        <w:spacing w:after="120" w:line="240" w:lineRule="auto"/>
        <w:ind w:left="709"/>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lang w:eastAsia="ru-RU"/>
        </w:rPr>
        <w:t> </w:t>
      </w:r>
    </w:p>
    <w:p w:rsidR="00FB6ECB" w:rsidRPr="00FB6ECB" w:rsidRDefault="00FB6ECB" w:rsidP="00FB6ECB">
      <w:pPr>
        <w:spacing w:after="120" w:line="240" w:lineRule="auto"/>
        <w:ind w:right="329" w:firstLine="709"/>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lang w:eastAsia="ru-RU"/>
        </w:rPr>
        <w:t>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lang w:eastAsia="ru-RU"/>
        </w:rPr>
        <w:t> </w:t>
      </w:r>
    </w:p>
    <w:p w:rsidR="00FB6ECB" w:rsidRPr="00FB6ECB" w:rsidRDefault="00FB6ECB" w:rsidP="00FB6ECB">
      <w:pPr>
        <w:spacing w:after="0" w:line="240" w:lineRule="auto"/>
        <w:ind w:left="5040" w:firstLine="720"/>
        <w:jc w:val="right"/>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Приложение № 1</w:t>
      </w:r>
    </w:p>
    <w:p w:rsidR="00FB6ECB" w:rsidRPr="00FB6ECB" w:rsidRDefault="00FB6ECB" w:rsidP="00FB6ECB">
      <w:pPr>
        <w:spacing w:after="0" w:line="240" w:lineRule="auto"/>
        <w:jc w:val="right"/>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к постановлению местной</w:t>
      </w:r>
    </w:p>
    <w:p w:rsidR="00FB6ECB" w:rsidRPr="00FB6ECB" w:rsidRDefault="00FB6ECB" w:rsidP="00FB6ECB">
      <w:pPr>
        <w:spacing w:after="0" w:line="240" w:lineRule="auto"/>
        <w:ind w:left="5760"/>
        <w:jc w:val="right"/>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Администрации внутригородского Муниципального образования </w:t>
      </w:r>
      <w:proofErr w:type="spellStart"/>
      <w:r w:rsidRPr="00FB6ECB">
        <w:rPr>
          <w:rFonts w:ascii="Times New Roman" w:eastAsia="Times New Roman" w:hAnsi="Times New Roman" w:cs="Times New Roman"/>
          <w:color w:val="000000"/>
          <w:sz w:val="24"/>
          <w:szCs w:val="24"/>
          <w:lang w:eastAsia="ru-RU"/>
        </w:rPr>
        <w:t>Санкт-Петербургамуниципальный</w:t>
      </w:r>
      <w:proofErr w:type="spellEnd"/>
      <w:r w:rsidRPr="00FB6ECB">
        <w:rPr>
          <w:rFonts w:ascii="Times New Roman" w:eastAsia="Times New Roman" w:hAnsi="Times New Roman" w:cs="Times New Roman"/>
          <w:color w:val="000000"/>
          <w:sz w:val="24"/>
          <w:szCs w:val="24"/>
          <w:lang w:eastAsia="ru-RU"/>
        </w:rPr>
        <w:t xml:space="preserve">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p>
    <w:p w:rsidR="00FB6ECB" w:rsidRPr="00FB6ECB" w:rsidRDefault="00FB6ECB" w:rsidP="00FB6ECB">
      <w:pPr>
        <w:spacing w:after="0" w:line="240" w:lineRule="auto"/>
        <w:ind w:left="5760"/>
        <w:jc w:val="right"/>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от 31.03.2014  г.  № 24</w:t>
      </w:r>
    </w:p>
    <w:p w:rsidR="00FB6ECB" w:rsidRPr="00FB6ECB" w:rsidRDefault="00FB6ECB" w:rsidP="00FB6ECB">
      <w:pPr>
        <w:spacing w:after="0" w:line="240" w:lineRule="auto"/>
        <w:ind w:firstLine="720"/>
        <w:jc w:val="right"/>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jc w:val="center"/>
        <w:rPr>
          <w:rFonts w:ascii="Times New Roman" w:eastAsia="Times New Roman" w:hAnsi="Times New Roman" w:cs="Times New Roman"/>
          <w:b/>
          <w:bCs/>
          <w:color w:val="000000"/>
          <w:sz w:val="24"/>
          <w:szCs w:val="24"/>
          <w:lang w:eastAsia="ru-RU"/>
        </w:rPr>
      </w:pPr>
      <w:r w:rsidRPr="00FB6ECB">
        <w:rPr>
          <w:rFonts w:ascii="Times New Roman" w:eastAsia="Times New Roman" w:hAnsi="Times New Roman" w:cs="Times New Roman"/>
          <w:b/>
          <w:bCs/>
          <w:color w:val="000000"/>
          <w:spacing w:val="40"/>
          <w:sz w:val="24"/>
          <w:szCs w:val="24"/>
          <w:lang w:eastAsia="ru-RU"/>
        </w:rPr>
        <w:t>ПОРЯДОК</w:t>
      </w:r>
    </w:p>
    <w:p w:rsidR="00FB6ECB" w:rsidRPr="00FB6ECB" w:rsidRDefault="00FB6ECB" w:rsidP="00FB6ECB">
      <w:pPr>
        <w:spacing w:after="0" w:line="240" w:lineRule="auto"/>
        <w:jc w:val="center"/>
        <w:rPr>
          <w:rFonts w:ascii="Times New Roman" w:eastAsia="Times New Roman" w:hAnsi="Times New Roman" w:cs="Times New Roman"/>
          <w:b/>
          <w:bCs/>
          <w:color w:val="000000"/>
          <w:sz w:val="24"/>
          <w:szCs w:val="24"/>
          <w:lang w:eastAsia="ru-RU"/>
        </w:rPr>
      </w:pPr>
      <w:r w:rsidRPr="00FB6ECB">
        <w:rPr>
          <w:rFonts w:ascii="Times New Roman" w:eastAsia="Times New Roman" w:hAnsi="Times New Roman" w:cs="Times New Roman"/>
          <w:b/>
          <w:bCs/>
          <w:color w:val="000000"/>
          <w:sz w:val="24"/>
          <w:szCs w:val="24"/>
          <w:lang w:eastAsia="ru-RU"/>
        </w:rPr>
        <w:t> работы Единой комиссии местной Администрации</w:t>
      </w:r>
    </w:p>
    <w:p w:rsidR="00FB6ECB" w:rsidRPr="00FB6ECB" w:rsidRDefault="00FB6ECB" w:rsidP="00FB6ECB">
      <w:pPr>
        <w:spacing w:after="0" w:line="240" w:lineRule="auto"/>
        <w:jc w:val="center"/>
        <w:rPr>
          <w:rFonts w:ascii="Times New Roman" w:eastAsia="Times New Roman" w:hAnsi="Times New Roman" w:cs="Times New Roman"/>
          <w:b/>
          <w:bCs/>
          <w:color w:val="000000"/>
          <w:sz w:val="24"/>
          <w:szCs w:val="24"/>
          <w:lang w:eastAsia="ru-RU"/>
        </w:rPr>
      </w:pPr>
      <w:r w:rsidRPr="00FB6ECB">
        <w:rPr>
          <w:rFonts w:ascii="Times New Roman" w:eastAsia="Times New Roman" w:hAnsi="Times New Roman" w:cs="Times New Roman"/>
          <w:b/>
          <w:bCs/>
          <w:color w:val="000000"/>
          <w:sz w:val="24"/>
          <w:szCs w:val="24"/>
          <w:lang w:eastAsia="ru-RU"/>
        </w:rPr>
        <w:t>внутригородского Муниципального образования</w:t>
      </w:r>
    </w:p>
    <w:p w:rsidR="00FB6ECB" w:rsidRPr="00FB6ECB" w:rsidRDefault="00FB6ECB" w:rsidP="00FB6ECB">
      <w:pPr>
        <w:spacing w:after="0" w:line="240" w:lineRule="auto"/>
        <w:jc w:val="center"/>
        <w:rPr>
          <w:rFonts w:ascii="Times New Roman" w:eastAsia="Times New Roman" w:hAnsi="Times New Roman" w:cs="Times New Roman"/>
          <w:b/>
          <w:bCs/>
          <w:color w:val="000000"/>
          <w:sz w:val="24"/>
          <w:szCs w:val="24"/>
          <w:lang w:eastAsia="ru-RU"/>
        </w:rPr>
      </w:pPr>
      <w:r w:rsidRPr="00FB6ECB">
        <w:rPr>
          <w:rFonts w:ascii="Times New Roman" w:eastAsia="Times New Roman" w:hAnsi="Times New Roman" w:cs="Times New Roman"/>
          <w:b/>
          <w:bCs/>
          <w:color w:val="000000"/>
          <w:sz w:val="24"/>
          <w:szCs w:val="24"/>
          <w:lang w:eastAsia="ru-RU"/>
        </w:rPr>
        <w:t>Санкт-Петербурга муниципальный округ</w:t>
      </w:r>
    </w:p>
    <w:p w:rsidR="00FB6ECB" w:rsidRPr="00FB6ECB" w:rsidRDefault="00FB6ECB" w:rsidP="00FB6EC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B6ECB">
        <w:rPr>
          <w:rFonts w:ascii="Times New Roman" w:eastAsia="Times New Roman" w:hAnsi="Times New Roman" w:cs="Times New Roman"/>
          <w:b/>
          <w:bCs/>
          <w:color w:val="000000"/>
          <w:sz w:val="24"/>
          <w:szCs w:val="24"/>
          <w:lang w:eastAsia="ru-RU"/>
        </w:rPr>
        <w:lastRenderedPageBreak/>
        <w:t>Лиговка-Ямская</w:t>
      </w:r>
      <w:proofErr w:type="spellEnd"/>
      <w:r w:rsidRPr="00FB6ECB">
        <w:rPr>
          <w:rFonts w:ascii="Times New Roman" w:eastAsia="Times New Roman" w:hAnsi="Times New Roman" w:cs="Times New Roman"/>
          <w:b/>
          <w:bCs/>
          <w:color w:val="000000"/>
          <w:sz w:val="24"/>
          <w:szCs w:val="24"/>
          <w:lang w:eastAsia="ru-RU"/>
        </w:rPr>
        <w:t xml:space="preserve"> по осуществлению закупок</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 </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 </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1. Общие положения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1.1.  Порядок работы Единой комиссии местной Администрации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по осуществлению закупок (далее –  Порядок) устанавливает полномочия, порядок формирования    и  регламент работы  Единой комиссии по осуществлению закупок (далее – Комиссия) путем проведения  открытых конкурсов, аукционов в электронной форме (электронных аукционов), запросов котировок, запросов предложений,  предусмотренных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1.2. Комиссия создается в целях осуществления закупок способами, указанными в Федеральном законе   от 05.04.2013 № 44-ФЗ «О контрактной системе в сфере закупок товаров, работ, услуг для обеспечения государственных и муниципальных нужд», и реализации иных полномочий, установленных действующим законодательством.</w:t>
      </w:r>
    </w:p>
    <w:p w:rsidR="00FB6ECB" w:rsidRPr="00FB6ECB" w:rsidRDefault="00FB6ECB" w:rsidP="00FB6ECB">
      <w:pPr>
        <w:spacing w:after="0" w:line="240" w:lineRule="auto"/>
        <w:ind w:firstLine="70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В</w:t>
      </w:r>
      <w:r w:rsidRPr="00FB6ECB">
        <w:rPr>
          <w:rFonts w:ascii="Times New Roman" w:eastAsia="Times New Roman" w:hAnsi="Times New Roman" w:cs="Times New Roman"/>
          <w:color w:val="000000"/>
          <w:sz w:val="24"/>
          <w:szCs w:val="24"/>
          <w:lang w:eastAsia="ru-RU"/>
        </w:rPr>
        <w:t> задачи  </w:t>
      </w:r>
      <w:r w:rsidRPr="00FB6ECB">
        <w:rPr>
          <w:rFonts w:ascii="Times New Roman" w:eastAsia="Times New Roman" w:hAnsi="Times New Roman" w:cs="Times New Roman"/>
          <w:color w:val="000000"/>
          <w:sz w:val="24"/>
          <w:szCs w:val="24"/>
          <w:lang w:eastAsia="ru-RU"/>
        </w:rPr>
        <w:t>К</w:t>
      </w:r>
      <w:proofErr w:type="spellStart"/>
      <w:r w:rsidRPr="00FB6ECB">
        <w:rPr>
          <w:rFonts w:ascii="Times New Roman" w:eastAsia="Times New Roman" w:hAnsi="Times New Roman" w:cs="Times New Roman"/>
          <w:color w:val="000000"/>
          <w:sz w:val="24"/>
          <w:szCs w:val="24"/>
          <w:lang w:eastAsia="ru-RU"/>
        </w:rPr>
        <w:t>омиссии</w:t>
      </w:r>
      <w:proofErr w:type="spellEnd"/>
      <w:r w:rsidRPr="00FB6ECB">
        <w:rPr>
          <w:rFonts w:ascii="Times New Roman" w:eastAsia="Times New Roman" w:hAnsi="Times New Roman" w:cs="Times New Roman"/>
          <w:color w:val="000000"/>
          <w:sz w:val="24"/>
          <w:szCs w:val="24"/>
          <w:lang w:eastAsia="ru-RU"/>
        </w:rPr>
        <w:t xml:space="preserve"> входят:</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r w:rsidRPr="00FB6ECB">
        <w:rPr>
          <w:rFonts w:ascii="Times New Roman" w:eastAsia="Times New Roman" w:hAnsi="Times New Roman" w:cs="Times New Roman"/>
          <w:color w:val="000000"/>
          <w:sz w:val="24"/>
          <w:szCs w:val="24"/>
          <w:lang w:eastAsia="ru-RU"/>
        </w:rPr>
        <w:t> обеспечение объективности и беспристрастности при рассмотрении и оценке заявок на участие в конкурсах, </w:t>
      </w:r>
      <w:r w:rsidRPr="00FB6ECB">
        <w:rPr>
          <w:rFonts w:ascii="Times New Roman" w:eastAsia="Times New Roman" w:hAnsi="Times New Roman" w:cs="Times New Roman"/>
          <w:color w:val="000000"/>
          <w:sz w:val="24"/>
          <w:szCs w:val="24"/>
          <w:lang w:eastAsia="ru-RU"/>
        </w:rPr>
        <w:t>электронных </w:t>
      </w:r>
      <w:r w:rsidRPr="00FB6ECB">
        <w:rPr>
          <w:rFonts w:ascii="Times New Roman" w:eastAsia="Times New Roman" w:hAnsi="Times New Roman" w:cs="Times New Roman"/>
          <w:color w:val="000000"/>
          <w:sz w:val="24"/>
          <w:szCs w:val="24"/>
          <w:lang w:eastAsia="ru-RU"/>
        </w:rPr>
        <w:t>аукционах, запросах котировок, запросах предложений</w:t>
      </w:r>
      <w:r w:rsidRPr="00FB6ECB">
        <w:rPr>
          <w:rFonts w:ascii="Times New Roman" w:eastAsia="Times New Roman" w:hAnsi="Times New Roman" w:cs="Times New Roman"/>
          <w:color w:val="000000"/>
          <w:sz w:val="24"/>
          <w:szCs w:val="24"/>
          <w:lang w:eastAsia="ru-RU"/>
        </w:rPr>
        <w:t>, предварительном отборе</w:t>
      </w:r>
      <w:r w:rsidRPr="00FB6ECB">
        <w:rPr>
          <w:rFonts w:ascii="Times New Roman" w:eastAsia="Times New Roman" w:hAnsi="Times New Roman" w:cs="Times New Roman"/>
          <w:color w:val="000000"/>
          <w:sz w:val="24"/>
          <w:szCs w:val="24"/>
          <w:lang w:eastAsia="ru-RU"/>
        </w:rPr>
        <w:t>;</w:t>
      </w:r>
    </w:p>
    <w:p w:rsidR="00FB6ECB" w:rsidRPr="00FB6ECB" w:rsidRDefault="00FB6ECB" w:rsidP="00FB6ECB">
      <w:pPr>
        <w:spacing w:after="0" w:line="240" w:lineRule="auto"/>
        <w:ind w:firstLine="70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обеспечения добросовестной конкуренции, недопущения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законом о контрактной системе;</w:t>
      </w:r>
    </w:p>
    <w:p w:rsidR="00FB6ECB" w:rsidRPr="00FB6ECB" w:rsidRDefault="00FB6ECB" w:rsidP="00FB6ECB">
      <w:pPr>
        <w:spacing w:after="0" w:line="240" w:lineRule="auto"/>
        <w:ind w:firstLine="70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устранения возможностей злоупотребления и коррупции при осуществлении закупок;</w:t>
      </w:r>
    </w:p>
    <w:p w:rsidR="00FB6ECB" w:rsidRPr="00FB6ECB" w:rsidRDefault="00FB6ECB" w:rsidP="00FB6ECB">
      <w:pPr>
        <w:spacing w:after="0" w:line="240" w:lineRule="auto"/>
        <w:ind w:firstLine="70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соблюдение конфиденциальности информации, содержащейся в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FB6ECB" w:rsidRPr="00FB6ECB" w:rsidRDefault="00FB6ECB" w:rsidP="00FB6ECB">
      <w:pPr>
        <w:spacing w:after="0" w:line="240" w:lineRule="auto"/>
        <w:ind w:firstLine="709"/>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соблюдение принципов открытости, прозрачности информации о контрактной системе в сфере закупок и обеспечения конкуренции.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1.3.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Лиговка-Ямскаяи</w:t>
      </w:r>
      <w:proofErr w:type="spellEnd"/>
      <w:r w:rsidRPr="00FB6ECB">
        <w:rPr>
          <w:rFonts w:ascii="Times New Roman" w:eastAsia="Times New Roman" w:hAnsi="Times New Roman" w:cs="Times New Roman"/>
          <w:color w:val="000000"/>
          <w:sz w:val="24"/>
          <w:szCs w:val="24"/>
          <w:lang w:eastAsia="ru-RU"/>
        </w:rPr>
        <w:t> иными нормативными правовыми актами в сфере закупок, а также настоящим  Порядком.</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1.4. Понятия, термины и сокращения, использующиеся в Порядке, применяются в значениях, определенных Федеральным законом                              «О контрактной системе в сфере закупок товаров, работ, услуг для обеспечения государственных и муниципальных нужд» (далее – Закон).                  </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1.5. Официальным сайтом для размещения информации, указанной в Порядке, является единая информационная система в сфере закупок(далее – единая информационная система) или до ввода в эксплуатацию указанной системы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FB6ECB">
        <w:rPr>
          <w:rFonts w:ascii="Times New Roman" w:eastAsia="Times New Roman" w:hAnsi="Times New Roman" w:cs="Times New Roman"/>
          <w:color w:val="000000"/>
          <w:sz w:val="24"/>
          <w:szCs w:val="24"/>
          <w:lang w:eastAsia="ru-RU"/>
        </w:rPr>
        <w:t>www.zakupki.gov.ru</w:t>
      </w:r>
      <w:proofErr w:type="spellEnd"/>
      <w:r w:rsidRPr="00FB6ECB">
        <w:rPr>
          <w:rFonts w:ascii="Times New Roman" w:eastAsia="Times New Roman" w:hAnsi="Times New Roman" w:cs="Times New Roman"/>
          <w:color w:val="000000"/>
          <w:sz w:val="24"/>
          <w:szCs w:val="24"/>
          <w:lang w:eastAsia="ru-RU"/>
        </w:rPr>
        <w:t>).</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lastRenderedPageBreak/>
        <w:t>2. Полномочия комиссии</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 </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2.1. При проведении открытого конкурса на право заключения  муниципального контракта на поставку товаров, выполнение работ и оказание услуг для  нужд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(далее – контракт) Комиссия осуществляет следующие действия: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2.1.1.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открытом конкурсе одним участником конкурса.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2.1.3.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в местную Администрацию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 xml:space="preserve"> (далее – заказчик)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2.1.4.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2.1.5. В обязанности Комиссии входит рассмотрение и оценка конкурсных заявок.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2.1.6. Комиссия отклоняет заявку на участие в конкурсе, если участник конкурса, подавший ее, не соответствует требованиям к участнику конкурса, указанным в </w:t>
      </w:r>
      <w:r w:rsidRPr="00FB6ECB">
        <w:rPr>
          <w:rFonts w:ascii="Times New Roman" w:eastAsia="Times New Roman" w:hAnsi="Times New Roman" w:cs="Times New Roman"/>
          <w:color w:val="000000"/>
          <w:sz w:val="24"/>
          <w:szCs w:val="24"/>
          <w:lang w:eastAsia="ru-RU"/>
        </w:rPr>
        <w:lastRenderedPageBreak/>
        <w:t>конкурсной документации, или такая заявка признана не соответствующей требованиям, указанным в конкурсной документации.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2.1.7.Комиссия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2.1.8.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2.1.9.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место, дата, время проведения рассмотрения и оценки таких заявок;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информация об участниках конкурса, заявки на участие в конкурсе которых были рассмотрены;</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каждого члена Комиссии об отклонении заявок на участие в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порядок оценки заявок на участие в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присвоенные заявкам на участие в конкурсе значения по каждому из предусмотренных критериев оценки заявок на участие в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принятое на основании результатов оценки заявок на участие в конкурсе решение о присвоении таким заявкам порядковых номеров;</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2.1.10. Результаты рассмотрения единственной заявки на участие в конкурсе на предмет ее соответствия требованиям конкурсной документации фиксируются в </w:t>
      </w:r>
      <w:r w:rsidRPr="00FB6ECB">
        <w:rPr>
          <w:rFonts w:ascii="Times New Roman" w:eastAsia="Times New Roman" w:hAnsi="Times New Roman" w:cs="Times New Roman"/>
          <w:color w:val="000000"/>
          <w:sz w:val="24"/>
          <w:szCs w:val="24"/>
          <w:lang w:eastAsia="ru-RU"/>
        </w:rPr>
        <w:lastRenderedPageBreak/>
        <w:t>протоколе рассмотрения единственной заявки на участие в конкурсе, в котором должна содержаться следующая информация: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место, дата, время проведения рассмотрения такой заявки;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каждого члена Комиссии о соответствии такой заявки требованиям Закона о контрактной системе и конкурсной документации;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о возможности заключения контракта с участником конкурса, подавшим единственную заявку на участие в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2.1.11. Протоколы, указанные в п.п. 2.1.9 и 2.1.10 настоящего Порядка, составляются в двух экземплярах, которые подписываются всеми присутствующими членами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2.2. При проведении конкурса с ограниченным участием применяются положения Закона о проведении открытого конкурса, п. 2.1 настоящего Порядка с учетом особенностей, определенных ст. 56 Закона.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2.3. При проведении двухэтапного конкурса применяются положения Закона о проведении открытого конкурса с учетом особенностей, определенных ст. 57 Закона.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2.3.1.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xml:space="preserve">2.3.2. В случае, если по результатам </w:t>
      </w:r>
      <w:proofErr w:type="spellStart"/>
      <w:r w:rsidRPr="00FB6ECB">
        <w:rPr>
          <w:rFonts w:ascii="Times New Roman" w:eastAsia="Times New Roman" w:hAnsi="Times New Roman" w:cs="Times New Roman"/>
          <w:color w:val="000000"/>
          <w:sz w:val="24"/>
          <w:szCs w:val="24"/>
          <w:lang w:eastAsia="ru-RU"/>
        </w:rPr>
        <w:t>предквалификационного</w:t>
      </w:r>
      <w:proofErr w:type="spellEnd"/>
      <w:r w:rsidRPr="00FB6ECB">
        <w:rPr>
          <w:rFonts w:ascii="Times New Roman" w:eastAsia="Times New Roman" w:hAnsi="Times New Roman" w:cs="Times New Roman"/>
          <w:color w:val="000000"/>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lastRenderedPageBreak/>
        <w:t>2.3.3. 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2.3.4.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и конкурсной документации, либо  Комиссия отклонила все такие заявки, двухэтапный конкурс признается несостоявшимся.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 При проведении аукциона в электронной форме (электронный аукцион) Комиссия осуществляет следующие действия: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2.4.1.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2.4.2.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Участник электронного аукциона не допускается к участию в нем в случае: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непредставления информации, предусмотренной ч. 3 ст. 66 Закона или предоставления недостоверной информации;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несоответствия информации, предусмотренной ч. 3 ст. 66 Закона, требованиям документации о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Отказ в допуске к участию в электронном аукционе по иным основаниям не допускается.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2.4.3.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Указанный протокол должен содержать информацию:</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о порядковых номерах заявок на участие в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lastRenderedPageBreak/>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2.4.4.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2.4.3 настоящего Положения, вносится информация о признании такого аукциона несостоявшимся.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2.4.5.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в части соответствия их требованиям, установленным документацией о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ст.69 Закона.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2.4.6. Комиссия рассматривает вторые части заявок на участие в электронном аукционе, направленных в соответствии с ч. 19 ст. 68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2.4.7. Заявка на участие в электронном аукционе признается не соответствующей требованиям, установленным документацией о таком аукционе, в случае: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непредставления документов и информации, которые предусмотрены п. п. 1, 3 - 5, 7 и 8 ч. 2 ст. 62, ч. 3 и 5 ст.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несоответствия участника такого аукциона требованиям, установленным в соответствии со ст. 31 Закона.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2.4.8.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w:t>
      </w:r>
      <w:r w:rsidRPr="00FB6ECB">
        <w:rPr>
          <w:rFonts w:ascii="Times New Roman" w:eastAsia="Times New Roman" w:hAnsi="Times New Roman" w:cs="Times New Roman"/>
          <w:color w:val="000000"/>
          <w:sz w:val="24"/>
          <w:szCs w:val="24"/>
          <w:lang w:eastAsia="ru-RU"/>
        </w:rPr>
        <w:lastRenderedPageBreak/>
        <w:t>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Указанный протокол должен содержать следующую информацию:</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каждого члена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2.4.12. 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Указанный протокол должен содержать следующую информацию:</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lastRenderedPageBreak/>
        <w:t>-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каждого члена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2.4.13.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Указанный протокол должен содержать следующую информацию:</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решение каждого члена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2.5.  При проведении запроса котировок Комиссия осуществляет следующие действия: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2.5.1.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2.5.2.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sidRPr="00FB6ECB">
        <w:rPr>
          <w:rFonts w:ascii="Times New Roman" w:eastAsia="Times New Roman" w:hAnsi="Times New Roman" w:cs="Times New Roman"/>
          <w:color w:val="000000"/>
          <w:sz w:val="24"/>
          <w:szCs w:val="24"/>
          <w:lang w:eastAsia="ru-RU"/>
        </w:rPr>
        <w:lastRenderedPageBreak/>
        <w:t>конвертов с такими заявками и (или) открытии доступа к поданным в форме электронных документов таким заявкам.</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2.5.3.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2.5.4.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Отклонение заявок на участие в запросе котировок по иным основаниям не допускается.</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2.5.6.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2.5.7.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2.5.8.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lastRenderedPageBreak/>
        <w:t>2.5.9. Если запрос котировок признан не состоявшимся по основанию, предусмотренному частью 9 статьи 78 Закона в связи с тем, что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2.6. При проведении запроса предложений Комиссия осуществляет следующие действия:</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2.6.1.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2.6.2.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2.6.3.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2.6.4.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2.6.5.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3. Порядок создания и работы  Комиссии</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lastRenderedPageBreak/>
        <w:t>3.1.Комиссия является коллегиальным органом заказчика, действующим на постоянной основе.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3.2. Состав комиссии формируется на основании правового акта местной Администрации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Число членов  Комиссии составляет не менее чем пять человек.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3.3.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3.4.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B6ECB">
        <w:rPr>
          <w:rFonts w:ascii="Times New Roman" w:eastAsia="Times New Roman" w:hAnsi="Times New Roman" w:cs="Times New Roman"/>
          <w:color w:val="000000"/>
          <w:sz w:val="24"/>
          <w:szCs w:val="24"/>
          <w:lang w:eastAsia="ru-RU"/>
        </w:rPr>
        <w:t>предквалификационного</w:t>
      </w:r>
      <w:proofErr w:type="spellEnd"/>
      <w:r w:rsidRPr="00FB6ECB">
        <w:rPr>
          <w:rFonts w:ascii="Times New Roman" w:eastAsia="Times New Roman" w:hAnsi="Times New Roman" w:cs="Times New Roman"/>
          <w:color w:val="000000"/>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6ECB">
        <w:rPr>
          <w:rFonts w:ascii="Times New Roman" w:eastAsia="Times New Roman" w:hAnsi="Times New Roman" w:cs="Times New Roman"/>
          <w:color w:val="000000"/>
          <w:sz w:val="24"/>
          <w:szCs w:val="24"/>
          <w:lang w:eastAsia="ru-RU"/>
        </w:rPr>
        <w:t>неполнородными</w:t>
      </w:r>
      <w:proofErr w:type="spellEnd"/>
      <w:r w:rsidRPr="00FB6ECB">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3.5. Замена члена Комиссии допускается только по решению местной Администрации внутригородского Муниципального образования                  Санкт-Петербурга муниципальный округ </w:t>
      </w:r>
      <w:proofErr w:type="spellStart"/>
      <w:r w:rsidRPr="00FB6ECB">
        <w:rPr>
          <w:rFonts w:ascii="Times New Roman" w:eastAsia="Times New Roman" w:hAnsi="Times New Roman" w:cs="Times New Roman"/>
          <w:color w:val="000000"/>
          <w:sz w:val="24"/>
          <w:szCs w:val="24"/>
          <w:lang w:eastAsia="ru-RU"/>
        </w:rPr>
        <w:t>Лиговка-Ямская</w:t>
      </w:r>
      <w:proofErr w:type="spellEnd"/>
      <w:r w:rsidRPr="00FB6ECB">
        <w:rPr>
          <w:rFonts w:ascii="Times New Roman" w:eastAsia="Times New Roman" w:hAnsi="Times New Roman" w:cs="Times New Roman"/>
          <w:color w:val="000000"/>
          <w:sz w:val="24"/>
          <w:szCs w:val="24"/>
          <w:lang w:eastAsia="ru-RU"/>
        </w:rPr>
        <w:t>.</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3.6.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B6ECB" w:rsidRPr="00FB6ECB" w:rsidRDefault="00FB6ECB" w:rsidP="00FB6ECB">
      <w:pPr>
        <w:spacing w:after="0" w:line="240" w:lineRule="auto"/>
        <w:ind w:firstLine="72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3.7. Решение   Комиссии, принятое в нарушение требований  Закона, может быть обжаловано любым участником закупки в порядке, установленном Законом, и признано недействительным по решению федерального органа исполнительной власти, уполномоченного на осуществление контроля в сфере закупок. (далее - контрольный орган в сфере закупок).</w:t>
      </w:r>
    </w:p>
    <w:p w:rsidR="00FB6ECB" w:rsidRPr="00FB6ECB" w:rsidRDefault="00FB6ECB" w:rsidP="00FB6ECB">
      <w:pPr>
        <w:spacing w:after="0" w:line="240" w:lineRule="auto"/>
        <w:ind w:firstLine="72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b/>
          <w:bCs/>
          <w:color w:val="000000"/>
          <w:sz w:val="24"/>
          <w:szCs w:val="24"/>
          <w:lang w:eastAsia="ru-RU"/>
        </w:rPr>
        <w:t>4.Права и обязанности  Комиссии</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4.1.</w:t>
      </w:r>
      <w:r w:rsidRPr="00FB6ECB">
        <w:rPr>
          <w:rFonts w:ascii="Times New Roman" w:eastAsia="Times New Roman" w:hAnsi="Times New Roman" w:cs="Times New Roman"/>
          <w:b/>
          <w:bCs/>
          <w:color w:val="000000"/>
          <w:sz w:val="24"/>
          <w:szCs w:val="24"/>
          <w:lang w:eastAsia="ru-RU"/>
        </w:rPr>
        <w:t> </w:t>
      </w:r>
      <w:r w:rsidRPr="00FB6ECB">
        <w:rPr>
          <w:rFonts w:ascii="Times New Roman" w:eastAsia="Times New Roman" w:hAnsi="Times New Roman" w:cs="Times New Roman"/>
          <w:color w:val="000000"/>
          <w:sz w:val="24"/>
          <w:szCs w:val="24"/>
          <w:lang w:eastAsia="ru-RU"/>
        </w:rPr>
        <w:t> Комиссия обязана:</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lastRenderedPageBreak/>
        <w:t>4.1.1. Проверять соответствие участников закупки   предъявляемым к ним требованиям, установленным Федеральным Законом, конкурсной документацией или документацией об аукционе, извещением о проведении запроса котировок  или  запроса предложений.</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4.1.2. Не допускать участника закупки к участию в конкурсе, аукционе, запросе предложений в случаях, установленных Законом, не рассматривать и отклонять котировочные заявки в случаях, установленных Федеральным Законом.</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4.1.3.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4.1.4. Не проводить переговоры с участниками закупки, кроме случаев обмена информацией, прямо предусмотренных Законом.</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4.1.5.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4.2.</w:t>
      </w:r>
      <w:r w:rsidRPr="00FB6ECB">
        <w:rPr>
          <w:rFonts w:ascii="Times New Roman" w:eastAsia="Times New Roman" w:hAnsi="Times New Roman" w:cs="Times New Roman"/>
          <w:b/>
          <w:bCs/>
          <w:color w:val="000000"/>
          <w:sz w:val="24"/>
          <w:szCs w:val="24"/>
          <w:lang w:eastAsia="ru-RU"/>
        </w:rPr>
        <w:t> </w:t>
      </w:r>
      <w:r w:rsidRPr="00FB6ECB">
        <w:rPr>
          <w:rFonts w:ascii="Times New Roman" w:eastAsia="Times New Roman" w:hAnsi="Times New Roman" w:cs="Times New Roman"/>
          <w:color w:val="000000"/>
          <w:sz w:val="24"/>
          <w:szCs w:val="24"/>
          <w:lang w:eastAsia="ru-RU"/>
        </w:rPr>
        <w:t>Комиссия вправе:</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4.2.1.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4.2.2. При необходимости требовать от Заказчика, привлечения к своей работе экспертов (экспертных организаций) в случаях и в порядке, установленных Законом.</w:t>
      </w:r>
    </w:p>
    <w:p w:rsidR="00FB6ECB" w:rsidRPr="00FB6ECB" w:rsidRDefault="00FB6ECB" w:rsidP="00FB6ECB">
      <w:pPr>
        <w:spacing w:after="0" w:line="240" w:lineRule="auto"/>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b/>
          <w:bCs/>
          <w:color w:val="000000"/>
          <w:sz w:val="24"/>
          <w:szCs w:val="24"/>
          <w:lang w:eastAsia="ru-RU"/>
        </w:rPr>
        <w:t>5. Права и обязанности членов Комиссии</w:t>
      </w:r>
    </w:p>
    <w:p w:rsidR="00FB6ECB" w:rsidRPr="00FB6ECB" w:rsidRDefault="00FB6ECB" w:rsidP="00FB6ECB">
      <w:pPr>
        <w:spacing w:after="0" w:line="240" w:lineRule="auto"/>
        <w:ind w:firstLine="720"/>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480"/>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5.1. Члены Комиссии обязаны:</w:t>
      </w:r>
    </w:p>
    <w:p w:rsidR="00FB6ECB" w:rsidRPr="00FB6ECB" w:rsidRDefault="00FB6ECB" w:rsidP="00FB6ECB">
      <w:pPr>
        <w:spacing w:after="0" w:line="240" w:lineRule="auto"/>
        <w:ind w:firstLine="480"/>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5.1.1. Принимать решения в пределах своей компетенции.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5.1.1.1. Решения Комиссии принимаются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наличии кворума. При равенстве голосов голос председательствующего является решающим.</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5.1.1.2. При голосовании каждый член Комиссии имеет один голос. Член Комиссии может проголосовать «за», «против» или «воздержался».</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5.1.2.  Знать и руководствоваться в своей деятельности требованиями Закона и настоящего Порядка.</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5.1.3. Лично присутствовать на заседаниях Комиссии. Присутствующий член Комиссии подписывает</w:t>
      </w:r>
      <w:r w:rsidRPr="00FB6ECB">
        <w:rPr>
          <w:rFonts w:ascii="Arial" w:eastAsia="Times New Roman" w:hAnsi="Arial" w:cs="Arial"/>
          <w:color w:val="000000"/>
          <w:sz w:val="24"/>
          <w:szCs w:val="24"/>
          <w:lang w:eastAsia="ru-RU"/>
        </w:rPr>
        <w:t> </w:t>
      </w:r>
      <w:r w:rsidRPr="00FB6ECB">
        <w:rPr>
          <w:rFonts w:ascii="Times New Roman" w:eastAsia="Times New Roman" w:hAnsi="Times New Roman" w:cs="Times New Roman"/>
          <w:color w:val="000000"/>
          <w:sz w:val="24"/>
          <w:szCs w:val="24"/>
          <w:lang w:eastAsia="ru-RU"/>
        </w:rPr>
        <w:t>протоколы Комиссии. Отсутствие на заседаниях  Комиссии допускается только по уважительным причинам.</w:t>
      </w:r>
    </w:p>
    <w:p w:rsidR="00FB6ECB" w:rsidRPr="00FB6ECB" w:rsidRDefault="00FB6ECB" w:rsidP="00FB6ECB">
      <w:pPr>
        <w:keepNext/>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5.1.4. Своевременно информировать председателя Комиссии о невозможности присутствовать на заседании Комиссии по уважительным причинам;</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5.1.5.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FB6ECB" w:rsidRPr="00FB6ECB" w:rsidRDefault="00FB6ECB" w:rsidP="00FB6ECB">
      <w:pPr>
        <w:spacing w:after="0" w:line="240" w:lineRule="auto"/>
        <w:ind w:firstLine="480"/>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5.2. Члены Комиссии вправе:</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lastRenderedPageBreak/>
        <w:t>5.2.1.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5.2.2. Выступать на заседаниях Комиссии.</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5.2.3.Проверять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5.2.4.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w:t>
      </w:r>
    </w:p>
    <w:p w:rsidR="00FB6ECB" w:rsidRPr="00FB6ECB" w:rsidRDefault="00FB6ECB" w:rsidP="00FB6ECB">
      <w:pPr>
        <w:spacing w:after="0" w:line="240" w:lineRule="auto"/>
        <w:ind w:left="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left="54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b/>
          <w:bCs/>
          <w:color w:val="000000"/>
          <w:sz w:val="24"/>
          <w:szCs w:val="24"/>
          <w:lang w:eastAsia="ru-RU"/>
        </w:rPr>
        <w:t>6.Ответсвенность членов Комиссии</w:t>
      </w:r>
    </w:p>
    <w:p w:rsidR="00FB6ECB" w:rsidRPr="00FB6ECB" w:rsidRDefault="00FB6ECB" w:rsidP="00FB6ECB">
      <w:pPr>
        <w:spacing w:after="0" w:line="240" w:lineRule="auto"/>
        <w:ind w:left="54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b/>
          <w:bCs/>
          <w:color w:val="000000"/>
          <w:sz w:val="24"/>
          <w:szCs w:val="24"/>
          <w:lang w:eastAsia="ru-RU"/>
        </w:rPr>
        <w:t> </w:t>
      </w:r>
    </w:p>
    <w:p w:rsidR="00FB6ECB" w:rsidRPr="00FB6ECB" w:rsidRDefault="00FB6ECB" w:rsidP="00FB6ECB">
      <w:pPr>
        <w:spacing w:after="0" w:line="240" w:lineRule="auto"/>
        <w:ind w:firstLine="48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FB6ECB" w:rsidRPr="00FB6ECB" w:rsidRDefault="00FB6ECB" w:rsidP="00FB6ECB">
      <w:pPr>
        <w:spacing w:after="0" w:line="240" w:lineRule="auto"/>
        <w:ind w:left="90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left="90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left="90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left="900"/>
        <w:jc w:val="center"/>
        <w:rPr>
          <w:rFonts w:ascii="Arial" w:eastAsia="Times New Roman" w:hAnsi="Arial" w:cs="Arial"/>
          <w:color w:val="000000"/>
          <w:sz w:val="20"/>
          <w:szCs w:val="20"/>
          <w:lang w:eastAsia="ru-RU"/>
        </w:rPr>
      </w:pPr>
      <w:r w:rsidRPr="00FB6ECB">
        <w:rPr>
          <w:rFonts w:ascii="Times New Roman" w:eastAsia="Times New Roman" w:hAnsi="Times New Roman" w:cs="Times New Roman"/>
          <w:b/>
          <w:bCs/>
          <w:color w:val="000000"/>
          <w:sz w:val="24"/>
          <w:szCs w:val="24"/>
          <w:lang w:eastAsia="ru-RU"/>
        </w:rPr>
        <w:t>7</w:t>
      </w:r>
      <w:r w:rsidRPr="00FB6ECB">
        <w:rPr>
          <w:rFonts w:ascii="Times New Roman" w:eastAsia="Times New Roman" w:hAnsi="Times New Roman" w:cs="Times New Roman"/>
          <w:color w:val="000000"/>
          <w:sz w:val="24"/>
          <w:szCs w:val="24"/>
          <w:lang w:eastAsia="ru-RU"/>
        </w:rPr>
        <w:t>.</w:t>
      </w:r>
      <w:r w:rsidRPr="00FB6ECB">
        <w:rPr>
          <w:rFonts w:ascii="Times New Roman" w:eastAsia="Times New Roman" w:hAnsi="Times New Roman" w:cs="Times New Roman"/>
          <w:b/>
          <w:bCs/>
          <w:color w:val="000000"/>
          <w:sz w:val="24"/>
          <w:szCs w:val="24"/>
          <w:lang w:eastAsia="ru-RU"/>
        </w:rPr>
        <w:t> Членам  Комиссия запрещено:</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540"/>
        <w:jc w:val="both"/>
        <w:rPr>
          <w:rFonts w:ascii="Arial" w:eastAsia="Times New Roman" w:hAnsi="Arial" w:cs="Arial"/>
          <w:color w:val="000000"/>
          <w:sz w:val="20"/>
          <w:szCs w:val="20"/>
          <w:lang w:eastAsia="ru-RU"/>
        </w:rPr>
      </w:pPr>
      <w:r w:rsidRPr="00FB6ECB">
        <w:rPr>
          <w:rFonts w:ascii="Times New Roman" w:eastAsia="Times New Roman" w:hAnsi="Times New Roman" w:cs="Times New Roman"/>
          <w:color w:val="000000"/>
          <w:sz w:val="24"/>
          <w:szCs w:val="24"/>
          <w:lang w:eastAsia="ru-RU"/>
        </w:rPr>
        <w:t>7.1.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8.</w:t>
      </w:r>
      <w:r w:rsidRPr="00FB6ECB">
        <w:rPr>
          <w:rFonts w:ascii="Times New Roman" w:eastAsia="Times New Roman" w:hAnsi="Times New Roman" w:cs="Times New Roman"/>
          <w:color w:val="000000"/>
          <w:sz w:val="24"/>
          <w:szCs w:val="24"/>
          <w:lang w:eastAsia="ru-RU"/>
        </w:rPr>
        <w:t> </w:t>
      </w:r>
      <w:r w:rsidRPr="00FB6ECB">
        <w:rPr>
          <w:rFonts w:ascii="Times New Roman" w:eastAsia="Times New Roman" w:hAnsi="Times New Roman" w:cs="Times New Roman"/>
          <w:b/>
          <w:bCs/>
          <w:color w:val="000000"/>
          <w:sz w:val="24"/>
          <w:szCs w:val="24"/>
          <w:lang w:eastAsia="ru-RU"/>
        </w:rPr>
        <w:t>Председатель Комиссии</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8.1. Комиссию возглавляет председатель Комиссии. Председатель Комиссии несет ответственность за организацию работы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Председатель Комиссии представляет Комиссию без доверенности                       в уполномоченных на осуществление контроля в сфере размещения заказов органах власти, в иных государственных органах и организациях.</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8.2. В случае невозможности участия председателя Комиссии в заседаниях комиссии его обязанности исполняет заместитель председателя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8.3. Решение председателя Комиссии об исполнении его обязанностей                      на период его отсутствия оформляется письменно и приобщается                               к протоколу заседания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8.4.   В случае невозможности участия председателя Комиссии или заместителя  председателя Комиссии в заседании Комиссии  его обязанности выполняет один из членов Комиссии, которому решением председателя Комиссии или решением заместителя председателя Комиссии переданы соответствующие полномочия.</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8.5. Председатель Комиссии обладает правами и несет обязанности, предусмотренные законодательством Российской Федерации и Порядком.</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8.6.  Председатель Комиссии осуществляет совместно с членами Единой комиссии проверку:</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8.6.1.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8.6.2.    правомочности участника закупки заключать контракт;</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xml:space="preserve">8.6.3.  </w:t>
      </w:r>
      <w:proofErr w:type="spellStart"/>
      <w:r w:rsidRPr="00FB6ECB">
        <w:rPr>
          <w:rFonts w:ascii="Times New Roman" w:eastAsia="Times New Roman" w:hAnsi="Times New Roman" w:cs="Times New Roman"/>
          <w:color w:val="000000"/>
          <w:sz w:val="24"/>
          <w:szCs w:val="24"/>
          <w:lang w:eastAsia="ru-RU"/>
        </w:rPr>
        <w:t>непроведения</w:t>
      </w:r>
      <w:proofErr w:type="spellEnd"/>
      <w:r w:rsidRPr="00FB6ECB">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lastRenderedPageBreak/>
        <w:t xml:space="preserve">8.6.4. </w:t>
      </w:r>
      <w:proofErr w:type="spellStart"/>
      <w:r w:rsidRPr="00FB6ECB">
        <w:rPr>
          <w:rFonts w:ascii="Times New Roman" w:eastAsia="Times New Roman" w:hAnsi="Times New Roman" w:cs="Times New Roman"/>
          <w:color w:val="000000"/>
          <w:sz w:val="24"/>
          <w:szCs w:val="24"/>
          <w:lang w:eastAsia="ru-RU"/>
        </w:rPr>
        <w:t>неприостановления</w:t>
      </w:r>
      <w:proofErr w:type="spellEnd"/>
      <w:r w:rsidRPr="00FB6ECB">
        <w:rPr>
          <w:rFonts w:ascii="Times New Roman" w:eastAsia="Times New Roman"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8.6.4.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8.6.5.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8.6.7.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8.6.8. обладания участником закупки исключительными правами на результаты интеллектуальной деятельности;</w:t>
      </w:r>
    </w:p>
    <w:p w:rsidR="00FB6ECB" w:rsidRPr="00FB6ECB" w:rsidRDefault="00FB6ECB" w:rsidP="00FB6ECB">
      <w:pPr>
        <w:spacing w:after="0" w:line="240" w:lineRule="auto"/>
        <w:ind w:firstLine="54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8.6.9. соответствия дополнительным требованиям, устанавливаемым в соответствии с частью 2 статьи 31 Закона;</w:t>
      </w:r>
    </w:p>
    <w:p w:rsidR="00FB6ECB" w:rsidRPr="00FB6ECB" w:rsidRDefault="00FB6ECB" w:rsidP="00FB6ECB">
      <w:pPr>
        <w:spacing w:after="0" w:line="240" w:lineRule="auto"/>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8.6.10.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8.6.11.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8.6.12.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 Председатель Комиссии (председательствующий на заседании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8.7.1. Обеспечивает неукоснительное соблюдение Комиссией законодательства Российской Федерации, иных нормативных правовых актов в сфере закупок, настоящего Порядка и требований документации, обеспечивает законные права и интересы участников;</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8.7.2. Уведомляет членов Комиссии о месте, дате и времени проведения заседания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8.7.3. Объявляет заседание правомочным или принимает решение                                        о его переносе из-за отсутствия кворума;</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8.7.4. Открывает и ведет заседания Комиссии, объявляет перерывы;</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8.7.5. Оглашает повестку дня;</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8.7.6. Определяет порядок рассмотрения обсуждаемых вопросов;</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8.7.7. Предоставляет слово для выступлений, ставит на голосование предложения членов Комиссии и проекты принимаемых решений;</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8.7.8. Подводит итоги голосования и оглашает принятые решения;</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8.7.9. Подписывает протоколы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8.7.10. Поддерживает порядок и обеспечивает выполнение Порядка в ходе заседания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8.7.11. Принимает решение об удалении из зала заседаний Комиссии участников заседания и приглашенных лиц, нарушающих порядок в зале заседаний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8.7.12. Подписывает от имени и по поручению Комиссии доверенности и иные необходимые документы для представительства от имени Комиссии                           в уполномоченных на осуществление контроля в сфере размещения заказов органах власти, в иных государственных органах и организациях.</w:t>
      </w:r>
    </w:p>
    <w:p w:rsidR="00FB6ECB" w:rsidRPr="00FB6ECB" w:rsidRDefault="00FB6ECB" w:rsidP="00FB6ECB">
      <w:pPr>
        <w:spacing w:after="0" w:line="240" w:lineRule="auto"/>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t>9. Секретарь комиссии</w:t>
      </w:r>
    </w:p>
    <w:p w:rsidR="00FB6ECB" w:rsidRPr="00FB6ECB" w:rsidRDefault="00FB6ECB" w:rsidP="00FB6ECB">
      <w:pPr>
        <w:spacing w:after="0" w:line="240" w:lineRule="auto"/>
        <w:jc w:val="center"/>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b/>
          <w:bCs/>
          <w:color w:val="000000"/>
          <w:sz w:val="24"/>
          <w:szCs w:val="24"/>
          <w:lang w:eastAsia="ru-RU"/>
        </w:rPr>
        <w:lastRenderedPageBreak/>
        <w:t> </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9.1. Секретарь комиссии осуществляет подготовку заседаний комиссии, включая оформление и рассылку необходимых документов;</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9.2.   Обеспечивает членов  комиссии необходимыми материалами;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9.3. Осуществляет организационную и техническую подготовку заседаний комиссии;</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9.4. Оформляет протоколы комиссии, составляемые в ходе проведения процедур при осуществлении закупок, подписывает указанные протоколы;</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9.5.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9.6. Осуществляет иные действия организационно-технического характера  в соответствии с Порядком.</w:t>
      </w:r>
    </w:p>
    <w:p w:rsidR="00FB6ECB" w:rsidRPr="00FB6ECB" w:rsidRDefault="00FB6ECB" w:rsidP="00FB6ECB">
      <w:pPr>
        <w:spacing w:after="0" w:line="240" w:lineRule="auto"/>
        <w:ind w:firstLine="48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FB6ECB" w:rsidRPr="00FB6ECB" w:rsidRDefault="00FB6ECB" w:rsidP="00FB6ECB">
      <w:pPr>
        <w:spacing w:after="0" w:line="240" w:lineRule="auto"/>
        <w:ind w:firstLine="720"/>
        <w:jc w:val="both"/>
        <w:rPr>
          <w:rFonts w:ascii="Times New Roman" w:eastAsia="Times New Roman" w:hAnsi="Times New Roman" w:cs="Times New Roman"/>
          <w:color w:val="000000"/>
          <w:sz w:val="24"/>
          <w:szCs w:val="24"/>
          <w:lang w:eastAsia="ru-RU"/>
        </w:rPr>
      </w:pPr>
      <w:r w:rsidRPr="00FB6ECB">
        <w:rPr>
          <w:rFonts w:ascii="Times New Roman" w:eastAsia="Times New Roman" w:hAnsi="Times New Roman" w:cs="Times New Roman"/>
          <w:color w:val="000000"/>
          <w:sz w:val="24"/>
          <w:szCs w:val="24"/>
          <w:lang w:eastAsia="ru-RU"/>
        </w:rPr>
        <w:t> </w:t>
      </w:r>
    </w:p>
    <w:p w:rsidR="001A1457" w:rsidRDefault="001A1457"/>
    <w:sectPr w:rsidR="001A1457" w:rsidSect="001A1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6ECB"/>
    <w:rsid w:val="001A1457"/>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57"/>
  </w:style>
  <w:style w:type="paragraph" w:styleId="5">
    <w:name w:val="heading 5"/>
    <w:basedOn w:val="a"/>
    <w:link w:val="50"/>
    <w:uiPriority w:val="9"/>
    <w:qFormat/>
    <w:rsid w:val="00FB6E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B6ECB"/>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FB6ECB"/>
  </w:style>
  <w:style w:type="paragraph" w:customStyle="1" w:styleId="fr3">
    <w:name w:val="fr3"/>
    <w:basedOn w:val="a"/>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FB6ECB"/>
    <w:rPr>
      <w:rFonts w:ascii="Times New Roman" w:eastAsia="Times New Roman" w:hAnsi="Times New Roman" w:cs="Times New Roman"/>
      <w:sz w:val="24"/>
      <w:szCs w:val="24"/>
      <w:lang w:eastAsia="ru-RU"/>
    </w:rPr>
  </w:style>
  <w:style w:type="paragraph" w:customStyle="1" w:styleId="consnormal">
    <w:name w:val="consnormal"/>
    <w:basedOn w:val="a"/>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B6ECB"/>
    <w:rPr>
      <w:rFonts w:ascii="Times New Roman" w:eastAsia="Times New Roman" w:hAnsi="Times New Roman" w:cs="Times New Roman"/>
      <w:sz w:val="24"/>
      <w:szCs w:val="24"/>
      <w:lang w:eastAsia="ru-RU"/>
    </w:rPr>
  </w:style>
  <w:style w:type="paragraph" w:customStyle="1" w:styleId="consplustitle">
    <w:name w:val="consplustitle"/>
    <w:basedOn w:val="a"/>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B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B6E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6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7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8037</Words>
  <Characters>45815</Characters>
  <Application>Microsoft Office Word</Application>
  <DocSecurity>0</DocSecurity>
  <Lines>381</Lines>
  <Paragraphs>107</Paragraphs>
  <ScaleCrop>false</ScaleCrop>
  <Company>Reanimator Extreme Edition</Company>
  <LinksUpToDate>false</LinksUpToDate>
  <CharactersWithSpaces>53745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2015-06-24T13:56:00Z</dcterms:created>
  <dcterms:modified xsi:type="dcterms:W3CDTF">2015-06-24T13:56:00Z</dcterms:modified>
</cp:coreProperties>
</file>