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85" w:rsidRPr="00F13BB6" w:rsidRDefault="00657985" w:rsidP="00F13BB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0"/>
          <w:szCs w:val="28"/>
          <w:lang w:eastAsia="ru-RU"/>
        </w:rPr>
      </w:pPr>
    </w:p>
    <w:p w:rsidR="00657985" w:rsidRPr="00F13BB6" w:rsidRDefault="00657985" w:rsidP="00F13BB6">
      <w:pPr>
        <w:spacing w:after="0" w:line="240" w:lineRule="auto"/>
        <w:ind w:left="4680" w:right="300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657985" w:rsidRPr="00F13BB6" w:rsidRDefault="00657985" w:rsidP="00F13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13BB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_ФИНАНСОВЫЙ ОТЧЕТ  </w:t>
      </w:r>
    </w:p>
    <w:p w:rsidR="00657985" w:rsidRPr="00F13BB6" w:rsidRDefault="00657985" w:rsidP="00F13B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887B4B">
        <w:rPr>
          <w:rFonts w:ascii="Times New Roman" w:hAnsi="Times New Roman"/>
          <w:i/>
          <w:sz w:val="24"/>
          <w:szCs w:val="24"/>
          <w:lang w:eastAsia="ru-RU"/>
        </w:rPr>
        <w:t>итого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вый </w:t>
      </w:r>
      <w:r w:rsidRPr="00F13BB6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657985" w:rsidRDefault="00657985" w:rsidP="00F13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BB6">
        <w:rPr>
          <w:rFonts w:ascii="Times New Roman" w:hAnsi="Times New Roman"/>
          <w:b/>
          <w:sz w:val="24"/>
          <w:szCs w:val="24"/>
          <w:lang w:eastAsia="ru-RU"/>
        </w:rPr>
        <w:t>о поступлении и расходовании средств избирательного фонда кандидата</w:t>
      </w:r>
    </w:p>
    <w:p w:rsidR="00657985" w:rsidRPr="00F13BB6" w:rsidRDefault="00657985" w:rsidP="00F13B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887B4B">
        <w:rPr>
          <w:rFonts w:ascii="Times New Roman" w:hAnsi="Times New Roman"/>
          <w:sz w:val="24"/>
          <w:szCs w:val="24"/>
          <w:lang w:eastAsia="ru-RU"/>
        </w:rPr>
        <w:t>абаев Найим Сабирович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657985" w:rsidRPr="00BE7C93" w:rsidTr="00E465F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BB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 кандидата)</w:t>
            </w:r>
          </w:p>
          <w:p w:rsidR="00657985" w:rsidRPr="00F13BB6" w:rsidRDefault="00657985" w:rsidP="00E469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69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Внутригородское</w:t>
            </w:r>
            <w:r w:rsidRPr="00E469B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E469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</w:t>
            </w:r>
            <w:r w:rsidRPr="00F13B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униципально</w:t>
            </w:r>
            <w:r w:rsidRPr="00E469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е</w:t>
            </w:r>
            <w:r w:rsidRPr="00F13B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образовани</w:t>
            </w:r>
            <w:r w:rsidRPr="00E469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е</w:t>
            </w:r>
            <w:r w:rsidRPr="00F13B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Санкт-Петербурга муниципальный округ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Лиговка Ямская</w:t>
            </w:r>
            <w:r w:rsidRPr="00E469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, г.Санкт-Петербург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______________________________________________</w:t>
            </w:r>
            <w:r w:rsidRPr="00F13BB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(наименование муниципального образования, субъекта Российской Федерации)</w:t>
            </w:r>
          </w:p>
          <w:p w:rsidR="00657985" w:rsidRPr="00F13BB6" w:rsidRDefault="00657985" w:rsidP="00887B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40810810</w:t>
            </w:r>
            <w:r w:rsidR="00887B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855009008171</w:t>
            </w:r>
          </w:p>
        </w:tc>
      </w:tr>
      <w:tr w:rsidR="00657985" w:rsidRPr="00BE7C93" w:rsidTr="00E465F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(номер  специального избирательного счета)</w:t>
            </w:r>
          </w:p>
        </w:tc>
      </w:tr>
      <w:tr w:rsidR="00657985" w:rsidRPr="00BE7C93" w:rsidTr="00E465F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657985" w:rsidRPr="00F13BB6" w:rsidRDefault="00657985" w:rsidP="001E247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1E2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   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E2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57985" w:rsidRPr="00BE7C93" w:rsidTr="00E465F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Шифр </w:t>
            </w: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F13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657985" w:rsidRPr="00F13BB6" w:rsidRDefault="00657985" w:rsidP="00F13BB6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ind w:left="-650"/>
        <w:rPr>
          <w:rFonts w:ascii="Times New Roman" w:hAnsi="Times New Roman"/>
          <w:b/>
          <w:sz w:val="24"/>
          <w:szCs w:val="24"/>
          <w:lang w:eastAsia="ru-RU"/>
        </w:rPr>
      </w:pPr>
      <w:r w:rsidRPr="00F13BB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BB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BB6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657985" w:rsidRPr="00BE7C93" w:rsidTr="00E465F8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57985" w:rsidRPr="00BE7C93" w:rsidTr="00E465F8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25240D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657985" w:rsidRPr="00BE7C93" w:rsidTr="00E465F8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25240D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657985" w:rsidRPr="00BE7C93" w:rsidTr="00E465F8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25240D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 67-ФЗ </w:t>
            </w:r>
            <w:r w:rsidRPr="00F13BB6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657985" w:rsidRPr="00BE7C93" w:rsidTr="00E465F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Возвращено денежных средств из избирательного фонда, всего </w:t>
            </w:r>
          </w:p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657985" w:rsidRPr="00BE7C93" w:rsidTr="00E465F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657985" w:rsidRPr="00BE7C93" w:rsidTr="00E465F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Израсходовано средств, всего </w:t>
            </w:r>
          </w:p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25240D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657985" w:rsidRPr="00BE7C93" w:rsidTr="00E465F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25240D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657985" w:rsidRPr="00BE7C93" w:rsidTr="00E465F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</w:t>
            </w:r>
            <w:r w:rsidRPr="00F13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F13BB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25240D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E465F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25240D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7985" w:rsidRPr="00F13BB6" w:rsidRDefault="00657985" w:rsidP="00F13B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BB6">
        <w:rPr>
          <w:rFonts w:ascii="Times New Roman" w:hAnsi="Times New Roman"/>
          <w:sz w:val="24"/>
          <w:szCs w:val="24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643" w:type="dxa"/>
        <w:tblInd w:w="-612" w:type="dxa"/>
        <w:tblLook w:val="01E0"/>
      </w:tblPr>
      <w:tblGrid>
        <w:gridCol w:w="4831"/>
        <w:gridCol w:w="1829"/>
        <w:gridCol w:w="236"/>
        <w:gridCol w:w="3747"/>
      </w:tblGrid>
      <w:tr w:rsidR="00657985" w:rsidRPr="00BE7C93" w:rsidTr="007A7DF8">
        <w:trPr>
          <w:trHeight w:hRule="exact" w:val="513"/>
        </w:trPr>
        <w:tc>
          <w:tcPr>
            <w:tcW w:w="4831" w:type="dxa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Кандидат/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657985" w:rsidRPr="00F13BB6" w:rsidRDefault="00887B4B" w:rsidP="007A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Бабаев Найим Сабирович</w:t>
            </w:r>
          </w:p>
          <w:p w:rsidR="00657985" w:rsidRPr="00F13BB6" w:rsidRDefault="00657985" w:rsidP="005A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985" w:rsidRPr="00BE7C93" w:rsidTr="007A7DF8">
        <w:trPr>
          <w:trHeight w:hRule="exact" w:val="586"/>
        </w:trPr>
        <w:tc>
          <w:tcPr>
            <w:tcW w:w="4831" w:type="dxa"/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Уполномоченный представитель по финансовым вопросам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3BB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657985" w:rsidRPr="00F13BB6" w:rsidRDefault="00657985" w:rsidP="00F13B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3BB6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657985" w:rsidRPr="00F13BB6" w:rsidRDefault="00657985" w:rsidP="00F13BB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7985" w:rsidRPr="00F13BB6" w:rsidRDefault="00657985" w:rsidP="00F13BB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657985" w:rsidRDefault="00657985"/>
    <w:sectPr w:rsidR="00657985" w:rsidSect="005C6A4C">
      <w:pgSz w:w="11906" w:h="16838"/>
      <w:pgMar w:top="851" w:right="1133" w:bottom="28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97" w:rsidRDefault="00600C97" w:rsidP="00F13BB6">
      <w:pPr>
        <w:spacing w:after="0" w:line="240" w:lineRule="auto"/>
      </w:pPr>
      <w:r>
        <w:separator/>
      </w:r>
    </w:p>
  </w:endnote>
  <w:endnote w:type="continuationSeparator" w:id="0">
    <w:p w:rsidR="00600C97" w:rsidRDefault="00600C97" w:rsidP="00F1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97" w:rsidRDefault="00600C97" w:rsidP="00F13BB6">
      <w:pPr>
        <w:spacing w:after="0" w:line="240" w:lineRule="auto"/>
      </w:pPr>
      <w:r>
        <w:separator/>
      </w:r>
    </w:p>
  </w:footnote>
  <w:footnote w:type="continuationSeparator" w:id="0">
    <w:p w:rsidR="00600C97" w:rsidRDefault="00600C97" w:rsidP="00F13BB6">
      <w:pPr>
        <w:spacing w:after="0" w:line="240" w:lineRule="auto"/>
      </w:pPr>
      <w:r>
        <w:continuationSeparator/>
      </w:r>
    </w:p>
  </w:footnote>
  <w:footnote w:id="1">
    <w:p w:rsidR="00657985" w:rsidRPr="0025240D" w:rsidRDefault="00657985" w:rsidP="00F13BB6">
      <w:pPr>
        <w:pStyle w:val="a3"/>
        <w:rPr>
          <w:lang w:val="ru-RU"/>
        </w:rPr>
      </w:pPr>
      <w:r w:rsidRPr="008948AB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8948AB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57985" w:rsidRPr="0025240D" w:rsidRDefault="00657985" w:rsidP="00F13BB6">
      <w:pPr>
        <w:pStyle w:val="a3"/>
        <w:rPr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8948AB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BB6"/>
    <w:rsid w:val="00083337"/>
    <w:rsid w:val="00162C84"/>
    <w:rsid w:val="001A0B89"/>
    <w:rsid w:val="001B4D46"/>
    <w:rsid w:val="001E247D"/>
    <w:rsid w:val="001E72C6"/>
    <w:rsid w:val="00205426"/>
    <w:rsid w:val="0025240D"/>
    <w:rsid w:val="002D7FED"/>
    <w:rsid w:val="0051608D"/>
    <w:rsid w:val="00552F8D"/>
    <w:rsid w:val="005A2896"/>
    <w:rsid w:val="005B5C7E"/>
    <w:rsid w:val="005C6A4C"/>
    <w:rsid w:val="00600C97"/>
    <w:rsid w:val="00657985"/>
    <w:rsid w:val="0066737B"/>
    <w:rsid w:val="00683658"/>
    <w:rsid w:val="0075310B"/>
    <w:rsid w:val="007A7DF8"/>
    <w:rsid w:val="007D6CC2"/>
    <w:rsid w:val="007F42BA"/>
    <w:rsid w:val="00887B4B"/>
    <w:rsid w:val="008948AB"/>
    <w:rsid w:val="008A3E02"/>
    <w:rsid w:val="008B40B3"/>
    <w:rsid w:val="008F1D38"/>
    <w:rsid w:val="009006E8"/>
    <w:rsid w:val="009A319C"/>
    <w:rsid w:val="00A83E01"/>
    <w:rsid w:val="00AB2C91"/>
    <w:rsid w:val="00AE1BF4"/>
    <w:rsid w:val="00BE7C93"/>
    <w:rsid w:val="00C77870"/>
    <w:rsid w:val="00E36F89"/>
    <w:rsid w:val="00E465F8"/>
    <w:rsid w:val="00E469B6"/>
    <w:rsid w:val="00EA6A15"/>
    <w:rsid w:val="00F1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13BB6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locked/>
    <w:rsid w:val="00F13BB6"/>
    <w:rPr>
      <w:rFonts w:ascii="Calibri" w:hAnsi="Calibri" w:cs="Times New Roman"/>
      <w:sz w:val="20"/>
      <w:szCs w:val="20"/>
      <w:lang w:val="en-US"/>
    </w:rPr>
  </w:style>
  <w:style w:type="character" w:styleId="a5">
    <w:name w:val="footnote reference"/>
    <w:uiPriority w:val="99"/>
    <w:rsid w:val="00F13BB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83E0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A83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_ФИНАНСОВЫЙ ОТЧЕТ  </dc:title>
  <dc:subject/>
  <dc:creator>Podvak</dc:creator>
  <cp:keywords/>
  <dc:description/>
  <cp:lastModifiedBy>Найим</cp:lastModifiedBy>
  <cp:revision>8</cp:revision>
  <cp:lastPrinted>2019-10-10T09:27:00Z</cp:lastPrinted>
  <dcterms:created xsi:type="dcterms:W3CDTF">2019-07-05T05:17:00Z</dcterms:created>
  <dcterms:modified xsi:type="dcterms:W3CDTF">2019-10-10T09:28:00Z</dcterms:modified>
</cp:coreProperties>
</file>